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8"/>
          <w:szCs w:val="28"/>
          <w:lang w:val="uk-UA"/>
        </w:rPr>
      </w:pPr>
      <w:r>
        <w:rPr>
          <w:bCs/>
          <w:spacing w:val="-4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-99695</wp:posOffset>
                </wp:positionV>
                <wp:extent cx="4510405" cy="1851025"/>
                <wp:effectExtent l="635" t="0" r="381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0405" cy="18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hd w:val="clear" w:color="auto" w:fill="ffffff"/>
                              <w:spacing w:before="60"/>
                              <w:ind w:right="11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2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 w:after="120"/>
                              <w:ind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</w:t>
                            </w:r>
                            <w:r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Програми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покращення матеріально-технічного забезпечення військових частин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установ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,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які дислокуються на території Чернігівської області, на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2024 – 2025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роки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/>
                              <w:ind/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(в редакції розпорядження начальника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Чернігівської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обласної військової адміністрації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/>
                              <w:ind/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___________________ 202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5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р. № _______)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728;o:allowoverlap:true;o:allowincell:true;mso-position-horizontal-relative:text;margin-left:415.85pt;mso-position-horizontal:absolute;mso-position-vertical-relative:text;margin-top:-7.85pt;mso-position-vertical:absolute;width:355.15pt;height:145.7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hd w:val="clear" w:color="auto" w:fill="ffffff"/>
                        <w:spacing w:before="60"/>
                        <w:ind w:right="11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2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 w:after="120"/>
                        <w:ind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до</w:t>
                      </w:r>
                      <w:r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Програми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покращення матеріально-технічного забезпечення військових частин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та установ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,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які дислокуються на території Чернігівської області, на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2024 – 2025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роки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/>
                        <w:ind/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(в редакції розпорядження начальника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Чернігівської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обласної військової адміністрації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/>
                        <w:ind/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___________________ 202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5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р. № _______)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uk-UA"/>
        </w:rPr>
      </w:r>
    </w:p>
    <w:p>
      <w:pPr>
        <w:pBdr/>
        <w:spacing/>
        <w:ind w:hanging="9540" w:left="9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sz w:val="28"/>
          <w:szCs w:val="28"/>
          <w:lang w:val="uk-UA"/>
        </w:rPr>
      </w:pPr>
      <w:r>
        <w:rPr>
          <w:bCs/>
          <w:spacing w:val="-4"/>
          <w:sz w:val="28"/>
          <w:szCs w:val="28"/>
          <w:lang w:val="uk-UA"/>
        </w:rPr>
        <w:t xml:space="preserve">Напрями діяльності та </w:t>
      </w:r>
      <w:r>
        <w:rPr>
          <w:bCs/>
          <w:spacing w:val="-4"/>
          <w:sz w:val="28"/>
          <w:szCs w:val="28"/>
          <w:lang w:val="uk-UA"/>
        </w:rPr>
        <w:t xml:space="preserve">з</w:t>
      </w:r>
      <w:r>
        <w:rPr>
          <w:bCs/>
          <w:spacing w:val="-4"/>
          <w:sz w:val="28"/>
          <w:szCs w:val="28"/>
          <w:lang w:val="uk-UA"/>
        </w:rPr>
        <w:t xml:space="preserve">аходи  </w:t>
      </w:r>
      <w:r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покращення матеріально-технічного забезпечення військових частин</w:t>
      </w:r>
      <w:r>
        <w:rPr>
          <w:sz w:val="28"/>
          <w:szCs w:val="28"/>
          <w:lang w:val="uk-UA"/>
        </w:rPr>
        <w:t xml:space="preserve"> та установ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дислокуються на території</w:t>
      </w:r>
      <w:r>
        <w:rPr>
          <w:sz w:val="28"/>
          <w:szCs w:val="28"/>
          <w:lang w:val="uk-UA"/>
        </w:rPr>
        <w:t xml:space="preserve"> Чернігівської області,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>
        <w:rPr>
          <w:bCs/>
          <w:spacing w:val="-4"/>
          <w:sz w:val="26"/>
          <w:szCs w:val="26"/>
          <w:lang w:val="uk-UA"/>
        </w:rPr>
        <w:t xml:space="preserve">2024 – 2025 </w:t>
      </w:r>
      <w:r>
        <w:rPr>
          <w:sz w:val="28"/>
          <w:szCs w:val="28"/>
          <w:lang w:val="uk-UA"/>
        </w:rPr>
        <w:t xml:space="preserve">роки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Cs/>
          <w:spacing w:val="-5"/>
          <w:sz w:val="28"/>
          <w:szCs w:val="28"/>
          <w:lang w:val="uk-UA"/>
        </w:rPr>
      </w:pPr>
      <w:r>
        <w:rPr>
          <w:bCs/>
          <w:spacing w:val="-5"/>
          <w:sz w:val="28"/>
          <w:szCs w:val="28"/>
          <w:lang w:val="uk-UA"/>
        </w:rPr>
      </w:r>
      <w:r>
        <w:rPr>
          <w:bCs/>
          <w:spacing w:val="-5"/>
          <w:sz w:val="28"/>
          <w:szCs w:val="28"/>
          <w:lang w:val="uk-UA"/>
        </w:rPr>
      </w:r>
    </w:p>
    <w:tbl>
      <w:tblPr>
        <w:tblW w:w="1524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79"/>
        <w:gridCol w:w="2127"/>
        <w:gridCol w:w="1275"/>
        <w:gridCol w:w="2127"/>
        <w:gridCol w:w="1417"/>
        <w:gridCol w:w="1134"/>
        <w:gridCol w:w="1134"/>
        <w:gridCol w:w="1276"/>
        <w:gridCol w:w="2438"/>
      </w:tblGrid>
      <w:tr>
        <w:trPr>
          <w:trHeight w:val="33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№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з/п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9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lang w:val="uk-UA"/>
              </w:rPr>
              <w:t xml:space="preserve">Назва напряму діяльності (пріоритетні завдання)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Перелік заходів Програми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Строк виконання заходів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Виконавці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Джерела фінансування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Орієнтовані обсяги фінансування,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тис. грн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8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Очікуваний результат</w:t>
            </w:r>
            <w:r>
              <w:rPr>
                <w:bCs/>
                <w:spacing w:val="-5"/>
                <w:lang w:val="uk-UA"/>
              </w:rPr>
            </w:r>
          </w:p>
        </w:tc>
      </w:tr>
      <w:tr>
        <w:trPr>
          <w:trHeight w:val="663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Всього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202</w:t>
            </w:r>
            <w:r>
              <w:rPr>
                <w:bCs/>
                <w:spacing w:val="-5"/>
                <w:lang w:val="uk-UA"/>
              </w:rPr>
              <w:t xml:space="preserve">4</w:t>
            </w:r>
            <w:r>
              <w:rPr>
                <w:bCs/>
                <w:spacing w:val="-5"/>
                <w:lang w:val="uk-UA"/>
              </w:rPr>
              <w:t xml:space="preserve"> рік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202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 рік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</w:tr>
      <w:tr>
        <w:trPr>
          <w:trHeight w:val="88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1.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9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Покращення матеріально-технічного забезпечення військових частин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установ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1.1.</w:t>
            </w:r>
            <w:r>
              <w:rPr>
                <w:lang w:val="uk-UA"/>
              </w:rPr>
              <w:t xml:space="preserve"> </w:t>
            </w:r>
            <w:r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 xml:space="preserve">матеріально-технічних </w:t>
            </w:r>
            <w:r>
              <w:rPr>
                <w:lang w:val="uk-UA"/>
              </w:rPr>
              <w:t xml:space="preserve">засобів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2024 – 2025</w:t>
            </w:r>
            <w:r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  <w:t xml:space="preserve">роки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lang w:val="uk-UA"/>
              </w:rPr>
              <w:t xml:space="preserve">цивільного захисту та оборонної роботи </w:t>
            </w:r>
            <w:r>
              <w:rPr>
                <w:lang w:val="uk-UA"/>
              </w:rPr>
              <w:t xml:space="preserve">Чернігівської </w:t>
            </w:r>
            <w:r>
              <w:rPr>
                <w:lang w:val="uk-UA"/>
              </w:rPr>
              <w:t xml:space="preserve">облдержадміні-страції</w:t>
            </w:r>
            <w:r>
              <w:rPr>
                <w:lang w:val="uk-UA"/>
              </w:rPr>
              <w:t xml:space="preserve">, військові частини</w:t>
            </w:r>
            <w:r>
              <w:rPr>
                <w:lang w:val="uk-UA"/>
              </w:rPr>
              <w:t xml:space="preserve"> та установи</w:t>
            </w:r>
            <w:r>
              <w:rPr>
                <w:lang w:val="uk-UA"/>
              </w:rPr>
              <w:t xml:space="preserve"> (за згодою)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pBdr/>
              <w:spacing/>
              <w:ind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бюджет,</w:t>
            </w:r>
            <w:r>
              <w:t xml:space="preserve"> </w:t>
            </w:r>
            <w:r>
              <w:rPr>
                <w:bCs/>
                <w:spacing w:val="-5"/>
                <w:lang w:val="uk-UA"/>
              </w:rPr>
              <w:t xml:space="preserve">у тому числі субвенція з обласного бюджету державному бюджету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 w:after="120" w:line="331" w:lineRule="exact"/>
              <w:ind w:right="11"/>
              <w:jc w:val="center"/>
              <w:rPr>
                <w:bCs/>
                <w:spacing w:val="-5"/>
                <w:sz w:val="28"/>
                <w:szCs w:val="28"/>
                <w:lang w:val="uk-UA"/>
              </w:rPr>
            </w:pPr>
            <w:r>
              <w:rPr>
                <w:bCs/>
                <w:spacing w:val="-5"/>
                <w:sz w:val="28"/>
                <w:szCs w:val="28"/>
                <w:lang w:val="uk-UA"/>
              </w:rPr>
            </w:r>
            <w:r>
              <w:rPr>
                <w:bCs/>
                <w:spacing w:val="-5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Субвенція з місцевих бюджетів обласному </w:t>
            </w:r>
            <w:r>
              <w:rPr>
                <w:bCs/>
                <w:spacing w:val="-5"/>
                <w:lang w:val="uk-UA"/>
              </w:rPr>
              <w:t xml:space="preserve">бюджету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4</w:t>
            </w:r>
            <w:r>
              <w:rPr>
                <w:bCs/>
                <w:spacing w:val="-5"/>
                <w:lang w:val="uk-UA"/>
              </w:rPr>
              <w:t xml:space="preserve">00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0000,0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7</w:t>
            </w:r>
            <w:r>
              <w:rPr>
                <w:bCs/>
                <w:spacing w:val="-5"/>
                <w:lang w:val="uk-UA"/>
              </w:rPr>
              <w:t xml:space="preserve">00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2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7</w:t>
            </w:r>
            <w:r>
              <w:rPr>
                <w:bCs/>
                <w:spacing w:val="-5"/>
                <w:lang w:val="uk-UA"/>
              </w:rPr>
              <w:t xml:space="preserve">00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43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Придба</w:t>
            </w:r>
            <w:r>
              <w:rPr>
                <w:bCs/>
                <w:lang w:val="uk-UA"/>
              </w:rPr>
              <w:t xml:space="preserve">но</w:t>
            </w:r>
            <w:r>
              <w:rPr>
                <w:bCs/>
                <w:lang w:val="uk-UA"/>
              </w:rPr>
              <w:t xml:space="preserve"> до </w:t>
            </w:r>
            <w:r>
              <w:rPr>
                <w:bCs/>
                <w:lang w:val="uk-UA"/>
              </w:rPr>
              <w:t xml:space="preserve">10</w:t>
            </w:r>
            <w:r>
              <w:rPr>
                <w:bCs/>
                <w:lang w:val="uk-UA"/>
              </w:rPr>
              <w:t xml:space="preserve">0 одиниць технічних засобів та обладнання</w:t>
            </w:r>
            <w:r>
              <w:rPr>
                <w:bCs/>
                <w:lang w:val="uk-UA"/>
              </w:rPr>
            </w:r>
          </w:p>
        </w:tc>
      </w:tr>
      <w:tr>
        <w:trPr>
          <w:trHeight w:val="74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7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1.2.</w:t>
            </w:r>
            <w:r>
              <w:rPr>
                <w:lang w:val="uk-UA"/>
              </w:rPr>
              <w:t xml:space="preserve"> </w:t>
            </w:r>
            <w:r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 xml:space="preserve">легкових та вантажних автомобілів, автобусів з різною </w:t>
            </w:r>
            <w:r>
              <w:rPr>
                <w:lang w:val="uk-UA"/>
              </w:rPr>
              <w:t xml:space="preserve">пасажиромісткіс</w:t>
            </w: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тю, </w:t>
            </w:r>
            <w:r>
              <w:rPr>
                <w:lang w:val="uk-UA"/>
              </w:rPr>
              <w:t xml:space="preserve">запасних частин, комплектуючих </w:t>
            </w:r>
            <w:r>
              <w:rPr>
                <w:lang w:val="uk-UA"/>
              </w:rPr>
              <w:t xml:space="preserve">та</w:t>
            </w:r>
            <w:r>
              <w:rPr>
                <w:lang w:val="uk-UA"/>
              </w:rPr>
              <w:t xml:space="preserve"> матеріалів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  проведення ремонту техніки</w:t>
            </w:r>
            <w:r>
              <w:rPr>
                <w:lang w:val="uk-UA"/>
              </w:rPr>
              <w:t xml:space="preserve"> та обладнання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2024 – 2025</w:t>
            </w:r>
            <w:r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  <w:t xml:space="preserve">роки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lang w:val="uk-UA"/>
              </w:rPr>
              <w:t xml:space="preserve">цивільного захисту та оборонної роботи </w:t>
            </w:r>
            <w:r>
              <w:rPr>
                <w:lang w:val="uk-UA"/>
              </w:rPr>
              <w:t xml:space="preserve">Чернігівської </w:t>
            </w:r>
            <w:r>
              <w:rPr>
                <w:lang w:val="uk-UA"/>
              </w:rPr>
              <w:t xml:space="preserve">облдержадміні-страції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Субвенція з місцевих бюджетів обласному бюджету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2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0000,0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69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25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25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43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</w:t>
            </w:r>
            <w:r>
              <w:rPr>
                <w:bCs/>
                <w:lang w:val="uk-UA"/>
              </w:rPr>
              <w:t xml:space="preserve">ридбан</w:t>
            </w:r>
            <w:r>
              <w:rPr>
                <w:bCs/>
                <w:lang w:val="uk-UA"/>
              </w:rPr>
              <w:t xml:space="preserve">о</w:t>
            </w:r>
            <w:r>
              <w:t xml:space="preserve"> </w:t>
            </w:r>
            <w:r>
              <w:rPr>
                <w:bCs/>
                <w:lang w:val="uk-UA"/>
              </w:rPr>
              <w:t xml:space="preserve">легков</w:t>
            </w:r>
            <w:r>
              <w:rPr>
                <w:bCs/>
                <w:lang w:val="uk-UA"/>
              </w:rPr>
              <w:t xml:space="preserve">і</w:t>
            </w:r>
            <w:r>
              <w:rPr>
                <w:bCs/>
                <w:lang w:val="uk-UA"/>
              </w:rPr>
              <w:t xml:space="preserve"> та вантаж</w:t>
            </w:r>
            <w:r>
              <w:rPr>
                <w:bCs/>
                <w:lang w:val="uk-UA"/>
              </w:rPr>
              <w:t xml:space="preserve">ні</w:t>
            </w:r>
            <w:r>
              <w:rPr>
                <w:bCs/>
                <w:lang w:val="uk-UA"/>
              </w:rPr>
              <w:t xml:space="preserve"> автомобілі, автобус</w:t>
            </w:r>
            <w:r>
              <w:rPr>
                <w:bCs/>
                <w:lang w:val="uk-UA"/>
              </w:rPr>
              <w:t xml:space="preserve">и</w:t>
            </w:r>
            <w:r>
              <w:rPr>
                <w:bCs/>
                <w:lang w:val="uk-UA"/>
              </w:rPr>
              <w:t xml:space="preserve"> з різною пасажиромісткістю,</w:t>
            </w:r>
            <w:r>
              <w:rPr>
                <w:bCs/>
                <w:lang w:val="uk-UA"/>
              </w:rPr>
              <w:t xml:space="preserve"> зап</w:t>
            </w:r>
            <w:r>
              <w:rPr>
                <w:bCs/>
                <w:lang w:val="uk-UA"/>
              </w:rPr>
              <w:t xml:space="preserve">асні </w:t>
            </w:r>
            <w:r>
              <w:rPr>
                <w:bCs/>
                <w:lang w:val="uk-UA"/>
              </w:rPr>
              <w:t xml:space="preserve">частин</w:t>
            </w:r>
            <w:r>
              <w:rPr>
                <w:bCs/>
                <w:lang w:val="uk-UA"/>
              </w:rPr>
              <w:t xml:space="preserve">и</w:t>
            </w:r>
            <w:r>
              <w:rPr>
                <w:bCs/>
                <w:lang w:val="uk-UA"/>
              </w:rPr>
              <w:t xml:space="preserve">, комплектуюч</w:t>
            </w:r>
            <w:r>
              <w:rPr>
                <w:bCs/>
                <w:lang w:val="uk-UA"/>
              </w:rPr>
              <w:t xml:space="preserve">і</w:t>
            </w:r>
            <w:r>
              <w:rPr>
                <w:bCs/>
                <w:lang w:val="uk-UA"/>
              </w:rPr>
              <w:t xml:space="preserve"> та матеріал</w:t>
            </w:r>
            <w:r>
              <w:rPr>
                <w:bCs/>
                <w:lang w:val="uk-UA"/>
              </w:rPr>
              <w:t xml:space="preserve">и</w:t>
            </w:r>
            <w:r>
              <w:rPr>
                <w:bCs/>
                <w:lang w:val="uk-UA"/>
              </w:rPr>
              <w:t xml:space="preserve"> для проведення капітального ремонту до </w:t>
            </w:r>
            <w:r>
              <w:rPr>
                <w:bCs/>
                <w:lang w:val="uk-UA"/>
              </w:rPr>
              <w:t xml:space="preserve">35</w:t>
            </w:r>
            <w:r>
              <w:rPr>
                <w:bCs/>
                <w:lang w:val="uk-UA"/>
              </w:rPr>
              <w:t xml:space="preserve"> одиниць автомобільної техніки</w:t>
            </w:r>
            <w:r>
              <w:rPr>
                <w:bCs/>
                <w:lang w:val="uk-UA"/>
              </w:rPr>
            </w:r>
          </w:p>
        </w:tc>
      </w:tr>
      <w:tr>
        <w:trPr>
          <w:trHeight w:val="45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1</w:t>
            </w:r>
            <w:bookmarkStart w:id="0" w:name="_Hlk198823997"/>
            <w:r>
              <w:rPr>
                <w:lang w:val="uk-UA"/>
              </w:rPr>
              <w:t xml:space="preserve">.3.</w:t>
            </w:r>
            <w:r>
              <w:rPr>
                <w:lang w:val="uk-UA"/>
              </w:rPr>
              <w:t xml:space="preserve"> </w:t>
            </w:r>
            <w:r>
              <w:rPr>
                <w:lang w:val="uk-UA"/>
              </w:rPr>
              <w:t xml:space="preserve">Придбання побутових приладів, будівельних матеріалів</w:t>
            </w:r>
            <w:r>
              <w:rPr>
                <w:lang w:val="uk-UA"/>
              </w:rPr>
              <w:t xml:space="preserve">,</w:t>
            </w:r>
            <w:r>
              <w:rPr>
                <w:bCs/>
                <w:lang w:val="uk-UA"/>
              </w:rPr>
              <w:t xml:space="preserve"> проведення </w:t>
            </w:r>
            <w:r>
              <w:rPr>
                <w:bCs/>
                <w:lang w:val="uk-UA"/>
              </w:rPr>
              <w:t xml:space="preserve">поточного та капітального </w:t>
            </w:r>
            <w:r>
              <w:rPr>
                <w:bCs/>
                <w:lang w:val="uk-UA"/>
              </w:rPr>
              <w:t xml:space="preserve">ремонту приміщень </w:t>
            </w:r>
            <w:r>
              <w:rPr>
                <w:bCs/>
                <w:lang w:val="uk-UA"/>
              </w:rPr>
              <w:t xml:space="preserve"> </w:t>
            </w:r>
            <w:bookmarkEnd w:id="0"/>
            <w:r/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2024 – 2025</w:t>
            </w:r>
            <w:r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  <w:t xml:space="preserve">роки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lang w:val="uk-UA"/>
              </w:rPr>
              <w:t xml:space="preserve">цивільного захисту та оборонної роботи </w:t>
            </w:r>
            <w:r>
              <w:rPr>
                <w:lang w:val="uk-UA"/>
              </w:rPr>
              <w:t xml:space="preserve">облдержадміні-страції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військові частини та установи (за згодою)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бюджет, у тому числі субвенція з обласного бюджету державному бюджету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40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43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</w:t>
            </w:r>
            <w:r>
              <w:rPr>
                <w:bCs/>
                <w:lang w:val="uk-UA"/>
              </w:rPr>
              <w:t xml:space="preserve">ридбан</w:t>
            </w:r>
            <w:r>
              <w:rPr>
                <w:bCs/>
                <w:lang w:val="uk-UA"/>
              </w:rPr>
              <w:t xml:space="preserve">о</w:t>
            </w:r>
            <w:r>
              <w:rPr>
                <w:bCs/>
                <w:lang w:val="uk-UA"/>
              </w:rPr>
              <w:t xml:space="preserve"> до </w:t>
            </w:r>
            <w:r>
              <w:rPr>
                <w:bCs/>
                <w:lang w:val="uk-UA"/>
              </w:rPr>
              <w:t xml:space="preserve">5</w:t>
            </w:r>
            <w:r>
              <w:rPr>
                <w:bCs/>
                <w:lang w:val="uk-UA"/>
              </w:rPr>
              <w:t xml:space="preserve">0 побутових приладів, будівельних матеріалів для проведення </w:t>
            </w:r>
            <w:r>
              <w:rPr>
                <w:bCs/>
                <w:lang w:val="uk-UA"/>
              </w:rPr>
              <w:t xml:space="preserve">поточного та </w:t>
            </w:r>
            <w:r>
              <w:rPr>
                <w:bCs/>
                <w:lang w:val="uk-UA"/>
              </w:rPr>
              <w:t xml:space="preserve">капітального ремонту до </w:t>
            </w:r>
            <w:r>
              <w:rPr>
                <w:bCs/>
                <w:lang w:val="uk-UA"/>
              </w:rPr>
              <w:t xml:space="preserve">20</w:t>
            </w:r>
            <w:r>
              <w:rPr>
                <w:bCs/>
                <w:lang w:val="uk-UA"/>
              </w:rPr>
              <w:t xml:space="preserve"> приміщень </w:t>
            </w:r>
            <w:r>
              <w:rPr>
                <w:bCs/>
                <w:lang w:val="uk-UA"/>
              </w:rPr>
            </w:r>
          </w:p>
        </w:tc>
      </w:tr>
      <w:tr>
        <w:trPr>
          <w:trHeight w:val="45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en-US"/>
              </w:rPr>
            </w:pPr>
            <w:r>
              <w:rPr>
                <w:bCs/>
                <w:spacing w:val="-5"/>
                <w:lang w:val="en-US"/>
              </w:rPr>
              <w:t xml:space="preserve">2.</w:t>
            </w:r>
            <w:r>
              <w:rPr>
                <w:bCs/>
                <w:spacing w:val="-5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/>
            <w:bookmarkStart w:id="1" w:name="_Hlk198824366"/>
            <w:r>
              <w:rPr>
                <w:lang w:val="uk-UA"/>
              </w:rPr>
              <w:t xml:space="preserve">Забезпечення оснащення </w:t>
            </w:r>
            <w:r>
              <w:rPr>
                <w:lang w:val="uk-UA"/>
              </w:rPr>
              <w:t xml:space="preserve">військових </w:t>
            </w:r>
            <w:r>
              <w:rPr>
                <w:lang w:val="uk-UA"/>
              </w:rPr>
              <w:t xml:space="preserve">частин</w:t>
            </w:r>
            <w:r>
              <w:rPr>
                <w:lang w:val="uk-UA"/>
              </w:rPr>
              <w:t xml:space="preserve"> засобами зв’язку, системами спостереження </w:t>
            </w:r>
            <w:bookmarkEnd w:id="1"/>
            <w:r/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2.1.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Надання послуг зі встановлення </w:t>
            </w:r>
            <w:r>
              <w:rPr>
                <w:lang w:val="uk-UA"/>
              </w:rPr>
              <w:t xml:space="preserve">засобів зв’язку, здійснення заходів з обладнання (монтажу) систем спостереження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2024 – 2025</w:t>
            </w:r>
            <w:r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  <w:t xml:space="preserve">роки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lang w:val="uk-UA"/>
              </w:rPr>
              <w:t xml:space="preserve">цивільного захисту та </w:t>
            </w:r>
            <w:r>
              <w:rPr>
                <w:lang w:val="uk-UA"/>
              </w:rPr>
              <w:t xml:space="preserve">оборонної роботи </w:t>
            </w:r>
            <w:r>
              <w:rPr>
                <w:lang w:val="uk-UA"/>
              </w:rPr>
              <w:t xml:space="preserve">облдержадміні-страції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військові частини та установи (за згодою)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бюджет, у тому числі </w:t>
            </w:r>
            <w:r>
              <w:rPr>
                <w:bCs/>
                <w:spacing w:val="-5"/>
                <w:lang w:val="uk-UA"/>
              </w:rPr>
              <w:t xml:space="preserve">субвенція з обласного бюджету державному бюджету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6000,0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43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 xml:space="preserve">Надано послуги зі встановлення </w:t>
            </w:r>
            <w:r>
              <w:rPr>
                <w:lang w:val="uk-UA"/>
              </w:rPr>
              <w:t xml:space="preserve">10 </w:t>
            </w:r>
            <w:r>
              <w:rPr>
                <w:lang w:val="uk-UA"/>
              </w:rPr>
              <w:t xml:space="preserve">засобів зв’язку, </w:t>
            </w:r>
            <w:r>
              <w:rPr>
                <w:lang w:val="uk-UA"/>
              </w:rPr>
              <w:t xml:space="preserve">здійснення заходів з обладнання (монтажу) 10 систем спостереження</w:t>
            </w:r>
            <w:r>
              <w:rPr>
                <w:bCs/>
                <w:lang w:val="uk-UA"/>
              </w:rPr>
            </w:r>
          </w:p>
        </w:tc>
      </w:tr>
      <w:tr>
        <w:trPr>
          <w:trHeight w:val="31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3.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Зміцнення </w:t>
            </w:r>
            <w:r>
              <w:rPr>
                <w:lang w:val="uk-UA"/>
              </w:rPr>
              <w:t xml:space="preserve">обороноздат</w:t>
            </w: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ності</w:t>
            </w:r>
            <w:r>
              <w:rPr>
                <w:lang w:val="uk-UA"/>
              </w:rPr>
              <w:t xml:space="preserve"> шляхом з</w:t>
            </w:r>
            <w:r>
              <w:rPr>
                <w:lang w:val="uk-UA"/>
              </w:rPr>
              <w:t xml:space="preserve">абезпечення заходів з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капітального</w:t>
            </w:r>
            <w:r>
              <w:rPr>
                <w:lang w:val="uk-UA"/>
              </w:rPr>
              <w:t xml:space="preserve"> будівництва військов</w:t>
            </w:r>
            <w:r>
              <w:rPr>
                <w:lang w:val="uk-UA"/>
              </w:rPr>
              <w:t xml:space="preserve">их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об’єктів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будівель, споруд, </w:t>
            </w:r>
            <w:r>
              <w:rPr>
                <w:lang w:val="uk-UA"/>
              </w:rPr>
              <w:t xml:space="preserve">у тому числі </w:t>
            </w:r>
            <w:r>
              <w:rPr>
                <w:lang w:val="uk-UA"/>
              </w:rPr>
              <w:t xml:space="preserve">інженерн</w:t>
            </w:r>
            <w:r>
              <w:rPr>
                <w:lang w:val="uk-UA"/>
              </w:rPr>
              <w:t xml:space="preserve">о-технічних</w:t>
            </w:r>
            <w:r>
              <w:rPr>
                <w:lang w:val="uk-UA"/>
              </w:rPr>
              <w:t xml:space="preserve"> споруд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 та придбання готових будівельних конструкцій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3.1. </w:t>
            </w:r>
            <w:r>
              <w:rPr>
                <w:lang w:val="uk-UA"/>
              </w:rPr>
              <w:t xml:space="preserve">Здійснення заходів з </w:t>
            </w:r>
            <w:r>
              <w:rPr>
                <w:lang w:val="uk-UA"/>
              </w:rPr>
              <w:t xml:space="preserve">капітального </w:t>
            </w:r>
            <w:r>
              <w:rPr>
                <w:lang w:val="uk-UA"/>
              </w:rPr>
              <w:t xml:space="preserve">б</w:t>
            </w:r>
            <w:r>
              <w:rPr>
                <w:lang w:val="uk-UA"/>
              </w:rPr>
              <w:t xml:space="preserve">удівництв</w:t>
            </w:r>
            <w:r>
              <w:rPr>
                <w:lang w:val="uk-UA"/>
              </w:rPr>
              <w:t xml:space="preserve">а</w:t>
            </w:r>
            <w:r>
              <w:rPr>
                <w:lang w:val="uk-UA"/>
              </w:rPr>
              <w:t xml:space="preserve"> військов</w:t>
            </w:r>
            <w:r>
              <w:rPr>
                <w:lang w:val="uk-UA"/>
              </w:rPr>
              <w:t xml:space="preserve">их об’єктів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будівель, споруд, </w:t>
            </w:r>
            <w:r>
              <w:rPr>
                <w:lang w:val="uk-UA"/>
              </w:rPr>
              <w:t xml:space="preserve">у тому числі </w:t>
            </w:r>
            <w:r>
              <w:rPr>
                <w:lang w:val="uk-UA"/>
              </w:rPr>
              <w:t xml:space="preserve">інженерн</w:t>
            </w:r>
            <w:r>
              <w:rPr>
                <w:lang w:val="uk-UA"/>
              </w:rPr>
              <w:t xml:space="preserve">о-технічних</w:t>
            </w:r>
            <w:r>
              <w:rPr>
                <w:lang w:val="uk-UA"/>
              </w:rPr>
              <w:t xml:space="preserve"> споруд</w:t>
            </w:r>
            <w:r>
              <w:rPr>
                <w:lang w:val="uk-UA"/>
              </w:rPr>
              <w:t xml:space="preserve">, придбання готових будівельних конструкцій</w:t>
            </w:r>
            <w:r>
              <w:rPr>
                <w:lang w:val="uk-UA"/>
              </w:rPr>
              <w:t xml:space="preserve"> для потреб оборони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2024 – 2025 роки</w:t>
            </w:r>
            <w:r>
              <w:rPr>
                <w:bCs/>
                <w:spacing w:val="-4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lang w:val="uk-UA"/>
              </w:rPr>
              <w:t xml:space="preserve">облдержадміні-страції</w:t>
            </w:r>
            <w:r>
              <w:rPr>
                <w:lang w:val="uk-UA"/>
              </w:rPr>
              <w:t xml:space="preserve">, військові частини</w:t>
            </w:r>
            <w:r>
              <w:rPr>
                <w:lang w:val="uk-UA"/>
              </w:rPr>
              <w:t xml:space="preserve"> (за згодою)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30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6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2400</w:t>
            </w:r>
            <w:r>
              <w:rPr>
                <w:bCs/>
                <w:spacing w:val="-5"/>
                <w:lang w:val="uk-UA"/>
              </w:rPr>
              <w:t xml:space="preserve">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43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Здійснено </w:t>
            </w:r>
            <w:r>
              <w:rPr>
                <w:lang w:val="uk-UA"/>
              </w:rPr>
              <w:t xml:space="preserve">капітальне </w:t>
            </w:r>
            <w:r>
              <w:rPr>
                <w:lang w:val="uk-UA"/>
              </w:rPr>
              <w:t xml:space="preserve">будівництво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військов</w:t>
            </w:r>
            <w:r>
              <w:rPr>
                <w:lang w:val="uk-UA"/>
              </w:rPr>
              <w:t xml:space="preserve">их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об’єктів, </w:t>
            </w:r>
            <w:r>
              <w:rPr>
                <w:lang w:val="uk-UA"/>
              </w:rPr>
              <w:t xml:space="preserve">будівель, споруд, </w:t>
            </w:r>
            <w:r>
              <w:rPr>
                <w:lang w:val="uk-UA"/>
              </w:rPr>
              <w:t xml:space="preserve">у тому числі </w:t>
            </w:r>
            <w:r>
              <w:rPr>
                <w:lang w:val="uk-UA"/>
              </w:rPr>
              <w:t xml:space="preserve">інженерн</w:t>
            </w:r>
            <w:r>
              <w:rPr>
                <w:lang w:val="uk-UA"/>
              </w:rPr>
              <w:t xml:space="preserve">о-технічних</w:t>
            </w:r>
            <w:r>
              <w:rPr>
                <w:lang w:val="uk-UA"/>
              </w:rPr>
              <w:t xml:space="preserve"> споруд, придбано готові будівельні конструкції</w:t>
            </w:r>
            <w:r>
              <w:rPr>
                <w:lang w:val="uk-UA"/>
              </w:rPr>
            </w:r>
          </w:p>
        </w:tc>
      </w:tr>
      <w:tr>
        <w:trPr>
          <w:trHeight w:val="638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8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rPr>
                <w:lang w:val="uk-UA"/>
              </w:rPr>
            </w:pPr>
            <w:r>
              <w:rPr>
                <w:lang w:val="uk-UA"/>
              </w:rPr>
              <w:t xml:space="preserve">Всього: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lang w:val="uk-UA"/>
              </w:rPr>
            </w:pPr>
            <w:r>
              <w:rPr>
                <w:lang w:val="uk-UA"/>
              </w:rPr>
              <w:t xml:space="preserve">у тому числі: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lang w:val="uk-UA"/>
              </w:rPr>
            </w:pPr>
            <w:r>
              <w:rPr>
                <w:lang w:val="uk-UA"/>
              </w:rPr>
              <w:t xml:space="preserve">обласний бюджет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lang w:val="uk-UA"/>
              </w:rPr>
            </w:pPr>
            <w:r>
              <w:rPr>
                <w:lang w:val="uk-UA"/>
              </w:rPr>
              <w:t xml:space="preserve">інші </w:t>
            </w:r>
            <w:r>
              <w:rPr>
                <w:lang w:val="uk-UA"/>
              </w:rPr>
              <w:t xml:space="preserve">місцеві бюджети (інша субвенція з місцевих бюджетів обласному бюджету)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300000,0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200000,0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150000,0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150000,0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150000,0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50000,0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</w:tc>
      </w:tr>
    </w:tbl>
    <w:p>
      <w:pPr>
        <w:pBdr/>
        <w:tabs>
          <w:tab w:val="left" w:leader="none" w:pos="7367"/>
        </w:tabs>
        <w:spacing/>
        <w:ind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 xml:space="preserve">Департаменту з питань цивільного </w:t>
      </w:r>
      <w:r>
        <w:rPr>
          <w:sz w:val="28"/>
          <w:szCs w:val="28"/>
          <w:lang w:val="uk-UA"/>
        </w:rPr>
        <w:t xml:space="preserve">захисту та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оборонної роботи</w:t>
      </w:r>
      <w:r>
        <w:rPr>
          <w:sz w:val="28"/>
          <w:szCs w:val="28"/>
          <w:lang w:val="uk-UA"/>
        </w:rPr>
        <w:t xml:space="preserve"> Чернігівської</w:t>
      </w:r>
      <w:r>
        <w:rPr>
          <w:sz w:val="28"/>
          <w:szCs w:val="28"/>
          <w:lang w:val="uk-UA"/>
        </w:rPr>
        <w:t xml:space="preserve"> 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</w:t>
      </w:r>
      <w:r>
        <w:rPr>
          <w:sz w:val="28"/>
          <w:szCs w:val="28"/>
          <w:lang w:val="uk-UA"/>
        </w:rPr>
        <w:t xml:space="preserve">н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страції</w:t>
      </w:r>
      <w:r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Олександр ТИЩЕНКО</w:t>
      </w:r>
      <w:r>
        <w:rPr>
          <w:sz w:val="28"/>
          <w:szCs w:val="28"/>
          <w:lang w:val="uk-UA"/>
        </w:rPr>
      </w:r>
    </w:p>
    <w:sectPr>
      <w:headerReference w:type="default" r:id="rId10"/>
      <w:headerReference w:type="even" r:id="rId11"/>
      <w:headerReference w:type="first" r:id="rId12"/>
      <w:footnotePr/>
      <w:endnotePr/>
      <w:type w:val="nextPage"/>
      <w:pgSz w:h="11906" w:orient="landscape" w:w="16838"/>
      <w:pgMar w:top="1701" w:right="1134" w:bottom="567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pBdr/>
      <w:spacing/>
      <w:ind/>
      <w:rPr/>
    </w:pPr>
    <w:r/>
    <w:r/>
  </w:p>
  <w:p>
    <w:pPr>
      <w:pStyle w:val="725"/>
      <w:pBdr/>
      <w:spacing/>
      <w:ind/>
      <w:jc w:val="right"/>
      <w:rPr>
        <w:lang w:val="uk-UA"/>
      </w:rPr>
    </w:pPr>
    <w:r>
      <w:rPr>
        <w:lang w:val="uk-UA"/>
      </w:rPr>
      <w:t xml:space="preserve">Продовження додатка</w:t>
    </w:r>
    <w:r>
      <w:rPr>
        <w:lang w:val="uk-UA"/>
      </w:rPr>
      <w:t xml:space="preserve"> 2</w:t>
    </w:r>
    <w:r>
      <w:rPr>
        <w:lang w:val="uk-U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framePr w:hAnchor="margin" w:vAnchor="text" w:wrap="around" w:xAlign="center" w:y="1"/>
      <w:pBdr/>
      <w:spacing/>
      <w:ind/>
      <w:rPr>
        <w:rStyle w:val="726"/>
      </w:rPr>
    </w:pPr>
    <w:r>
      <w:rPr>
        <w:rStyle w:val="726"/>
      </w:rPr>
      <w:fldChar w:fldCharType="begin"/>
    </w:r>
    <w:r>
      <w:rPr>
        <w:rStyle w:val="726"/>
      </w:rPr>
      <w:instrText xml:space="preserve">PAGE  </w:instrText>
    </w:r>
    <w:r>
      <w:rPr>
        <w:rStyle w:val="726"/>
      </w:rPr>
      <w:fldChar w:fldCharType="end"/>
    </w:r>
    <w:r>
      <w:rPr>
        <w:rStyle w:val="726"/>
      </w:rPr>
    </w:r>
  </w:p>
  <w:p>
    <w:pPr>
      <w:pStyle w:val="72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alias w:val="Заголовок"/>
      <w15:appearance w15:val="boundingBox"/>
      <w:id w:val="1116400235"/>
      <w:placeholder>
        <w:docPart w:val="6D28E748620E4214B943723CE0B3BF99"/>
      </w:placeholder>
      <w:showingPlcHdr w:val="true"/>
      <w:tag w:val=""/>
      <w:rPr>
        <w:color w:val="7f7f7f" w:themeColor="text1" w:themeTint="80"/>
      </w:rPr>
    </w:sdtPr>
    <w:sdtContent>
      <w:p>
        <w:pPr>
          <w:pStyle w:val="725"/>
          <w:pBdr/>
          <w:tabs>
            <w:tab w:val="clear" w:leader="none" w:pos="4677"/>
            <w:tab w:val="clear" w:leader="none" w:pos="9355"/>
          </w:tabs>
          <w:spacing/>
          <w:ind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[Заголовок документа]</w:t>
        </w:r>
        <w:r>
          <w:rPr>
            <w:color w:val="7f7f7f" w:themeColor="text1" w:themeTint="80"/>
          </w:rPr>
        </w:r>
      </w:p>
    </w:sdtContent>
  </w:sdt>
  <w:p>
    <w:pPr>
      <w:pStyle w:val="7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0"/>
    <w:next w:val="72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0"/>
    <w:next w:val="72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0"/>
    <w:next w:val="72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0"/>
    <w:next w:val="72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0"/>
    <w:next w:val="72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0"/>
    <w:next w:val="72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0"/>
    <w:next w:val="72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0"/>
    <w:next w:val="72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0"/>
    <w:next w:val="72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0"/>
    <w:next w:val="72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1"/>
    <w:link w:val="725"/>
    <w:uiPriority w:val="99"/>
    <w:pPr>
      <w:pBdr/>
      <w:spacing/>
      <w:ind/>
    </w:pPr>
  </w:style>
  <w:style w:type="character" w:styleId="178">
    <w:name w:val="Footer Char"/>
    <w:basedOn w:val="721"/>
    <w:link w:val="735"/>
    <w:uiPriority w:val="99"/>
    <w:pPr>
      <w:pBdr/>
      <w:spacing/>
      <w:ind/>
    </w:pPr>
  </w:style>
  <w:style w:type="paragraph" w:styleId="179">
    <w:name w:val="Caption"/>
    <w:basedOn w:val="720"/>
    <w:next w:val="7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qFormat/>
    <w:pPr>
      <w:pBdr/>
      <w:spacing/>
      <w:ind/>
    </w:pPr>
    <w:rPr>
      <w:sz w:val="24"/>
      <w:szCs w:val="24"/>
      <w:lang w:val="ru-RU" w:eastAsia="ru-RU"/>
    </w:rPr>
  </w:style>
  <w:style w:type="character" w:styleId="721" w:default="1">
    <w:name w:val="Default Paragraph Font"/>
    <w:uiPriority w:val="1"/>
    <w:semiHidden/>
    <w:unhideWhenUsed/>
    <w:pPr>
      <w:pBdr/>
      <w:spacing/>
      <w:ind/>
    </w:pPr>
  </w:style>
  <w:style w:type="table" w:styleId="72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3" w:default="1">
    <w:name w:val="No List"/>
    <w:uiPriority w:val="99"/>
    <w:semiHidden/>
    <w:unhideWhenUsed/>
    <w:pPr>
      <w:pBdr/>
      <w:spacing/>
      <w:ind/>
    </w:pPr>
  </w:style>
  <w:style w:type="table" w:styleId="724">
    <w:name w:val="Table Grid"/>
    <w:basedOn w:val="722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5">
    <w:name w:val="Header"/>
    <w:basedOn w:val="720"/>
    <w:link w:val="737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6">
    <w:name w:val="page number"/>
    <w:basedOn w:val="721"/>
    <w:pPr>
      <w:pBdr/>
      <w:spacing/>
      <w:ind/>
    </w:pPr>
  </w:style>
  <w:style w:type="paragraph" w:styleId="727" w:customStyle="1">
    <w:name w:val="Абзац списку1"/>
    <w:basedOn w:val="720"/>
    <w:uiPriority w:val="34"/>
    <w:qFormat/>
    <w:pPr>
      <w:pBdr/>
      <w:spacing/>
      <w:ind w:left="708"/>
    </w:pPr>
  </w:style>
  <w:style w:type="paragraph" w:styleId="728">
    <w:name w:val="Document Map"/>
    <w:basedOn w:val="720"/>
    <w:semiHidden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729" w:customStyle="1">
    <w:name w:val="Знак"/>
    <w:basedOn w:val="720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0" w:customStyle="1">
    <w:name w:val="Знак Знак Знак Знак Знак Знак"/>
    <w:basedOn w:val="720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1" w:customStyle="1">
    <w:name w:val="Знак Знак Знак Знак"/>
    <w:basedOn w:val="720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2" w:customStyle="1">
    <w:name w:val="Знак Знак Знак Знак"/>
    <w:basedOn w:val="720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3">
    <w:name w:val="Balloon Text"/>
    <w:basedOn w:val="720"/>
    <w:link w:val="734"/>
    <w:pPr>
      <w:pBdr/>
      <w:spacing/>
      <w:ind/>
    </w:pPr>
    <w:rPr>
      <w:rFonts w:ascii="Tahoma" w:hAnsi="Tahoma" w:cs="Tahoma"/>
      <w:sz w:val="16"/>
      <w:szCs w:val="16"/>
    </w:rPr>
  </w:style>
  <w:style w:type="character" w:styleId="734" w:customStyle="1">
    <w:name w:val="Текст у виносці Знак"/>
    <w:link w:val="733"/>
    <w:pPr>
      <w:pBdr/>
      <w:spacing/>
      <w:ind/>
    </w:pPr>
    <w:rPr>
      <w:rFonts w:ascii="Tahoma" w:hAnsi="Tahoma" w:cs="Tahoma"/>
      <w:sz w:val="16"/>
      <w:szCs w:val="16"/>
      <w:lang w:val="ru-RU" w:eastAsia="ru-RU"/>
    </w:rPr>
  </w:style>
  <w:style w:type="paragraph" w:styleId="735">
    <w:name w:val="Footer"/>
    <w:basedOn w:val="720"/>
    <w:link w:val="736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36" w:customStyle="1">
    <w:name w:val="Нижній колонтитул Знак"/>
    <w:link w:val="735"/>
    <w:pPr>
      <w:pBdr/>
      <w:spacing/>
      <w:ind/>
    </w:pPr>
    <w:rPr>
      <w:sz w:val="24"/>
      <w:szCs w:val="24"/>
      <w:lang w:val="ru-RU" w:eastAsia="ru-RU"/>
    </w:rPr>
  </w:style>
  <w:style w:type="character" w:styleId="737" w:customStyle="1">
    <w:name w:val="Верхній колонтитул Знак"/>
    <w:link w:val="725"/>
    <w:uiPriority w:val="99"/>
    <w:pPr>
      <w:pBdr/>
      <w:spacing/>
      <w:ind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6D28E748620E4214B943723CE0B3BF9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2ABE49E-DDFE-47E5-BA20-0FC1BA95F92C}"/>
      </w:docPartPr>
      <w:docPartBody>
        <w:p>
          <w:pPr>
            <w:pStyle w:val="1187"/>
            <w:pBdr/>
            <w:spacing/>
            <w:ind/>
            <w:rPr/>
          </w:pPr>
          <w:r>
            <w:rPr>
              <w:color w:val="7f7f7f" w:themeColor="text1" w:themeTint="80"/>
            </w:rPr>
            <w:t xml:space="preserve">[Заголовок документа]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uk-UA" w:eastAsia="uk-UA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55">
    <w:name w:val="Table Grid"/>
    <w:basedOn w:val="118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6">
    <w:name w:val="Table Grid Light"/>
    <w:basedOn w:val="11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7">
    <w:name w:val="Plain Table 1"/>
    <w:basedOn w:val="11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8">
    <w:name w:val="Plain Table 2"/>
    <w:basedOn w:val="11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9">
    <w:name w:val="Plain Table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0">
    <w:name w:val="Plain Table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1">
    <w:name w:val="Plain Table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2">
    <w:name w:val="Grid Table 1 Light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3">
    <w:name w:val="Grid Table 1 Light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4">
    <w:name w:val="Grid Table 1 Light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5">
    <w:name w:val="Grid Table 1 Light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6">
    <w:name w:val="Grid Table 1 Light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7">
    <w:name w:val="Grid Table 1 Light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Grid Table 1 Light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Grid Table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Grid Table 2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Grid Table 2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Grid Table 2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Grid Table 2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Grid Table 2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2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3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3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3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3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3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3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4"/>
    <w:basedOn w:val="11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4 - Accent 1"/>
    <w:basedOn w:val="11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4 - Accent 2"/>
    <w:basedOn w:val="11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4 - Accent 3"/>
    <w:basedOn w:val="11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4 - Accent 4"/>
    <w:basedOn w:val="11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4 - Accent 5"/>
    <w:basedOn w:val="11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4 - Accent 6"/>
    <w:basedOn w:val="11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5 Dark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5 Dark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5 Dark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5 Dark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5 Dark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5 Dark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5 Dark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6 Colorful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6 Colorful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6 Colorful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6 Colorful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6 Colorful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6 Colorful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6 Colorful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7 Colorful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7 Colorful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7 Colorful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7 Colorful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7 Colorful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7 Colorful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7 Colorful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List Table 1 Light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List Table 1 Light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List Table 1 Light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List Table 1 Light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List Table 1 Light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List Table 1 Light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List Table 1 Light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List Table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List Table 2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List Table 2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List Table 2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List Table 2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List Table 2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2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3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3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3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3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3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3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4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4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4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4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4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4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5 Dark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5 Dark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5 Dark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5 Dark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5 Dark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5 Dark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5 Dark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6 Colorful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6 Colorful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6 Colorful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6 Colorful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6 Colorful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6 Colorful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6 Colorful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7 Colorful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7 Colorful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7 Colorful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7 Colorful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7 Colorful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7 Colorful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7 Colorful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ned - Accent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ned - Accent 1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ned - Accent 2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ned - Accent 3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ned - Accent 4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ned - Accent 5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ned - Accent 6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Bordered &amp; Lined - Accent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Bordered &amp; Lined - Accent 1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Bordered &amp; Lined - Accent 2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Bordered &amp; Lined - Accent 3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Bordered &amp; Lined - Accent 4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Bordered &amp; Lined - Accent 5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Bordered &amp; Lined - Accent 6"/>
    <w:basedOn w:val="11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Bordered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Bordered - Accent 1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Bordered - Accent 2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Bordered - Accent 3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Bordered - Accent 4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Bordered - Accent 5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- Accent 6"/>
    <w:basedOn w:val="11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82">
    <w:name w:val="Heading 1"/>
    <w:basedOn w:val="1183"/>
    <w:next w:val="1183"/>
    <w:link w:val="3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83">
    <w:name w:val="Heading 2"/>
    <w:basedOn w:val="1183"/>
    <w:next w:val="1183"/>
    <w:link w:val="3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84">
    <w:name w:val="Heading 3"/>
    <w:basedOn w:val="1183"/>
    <w:next w:val="1183"/>
    <w:link w:val="3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85">
    <w:name w:val="Heading 4"/>
    <w:basedOn w:val="1183"/>
    <w:next w:val="1183"/>
    <w:link w:val="3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86">
    <w:name w:val="Heading 5"/>
    <w:basedOn w:val="1183"/>
    <w:next w:val="1183"/>
    <w:link w:val="3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387">
    <w:name w:val="Heading 6"/>
    <w:basedOn w:val="1183"/>
    <w:next w:val="1183"/>
    <w:link w:val="3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388">
    <w:name w:val="Heading 7"/>
    <w:basedOn w:val="1183"/>
    <w:next w:val="1183"/>
    <w:link w:val="3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389">
    <w:name w:val="Heading 8"/>
    <w:basedOn w:val="1183"/>
    <w:next w:val="1183"/>
    <w:link w:val="4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390">
    <w:name w:val="Heading 9"/>
    <w:basedOn w:val="1183"/>
    <w:next w:val="1183"/>
    <w:link w:val="4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393">
    <w:name w:val="Heading 1 Char"/>
    <w:basedOn w:val="1184"/>
    <w:link w:val="3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394">
    <w:name w:val="Heading 2 Char"/>
    <w:basedOn w:val="1184"/>
    <w:link w:val="3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395">
    <w:name w:val="Heading 3 Char"/>
    <w:basedOn w:val="1184"/>
    <w:link w:val="3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396">
    <w:name w:val="Heading 4 Char"/>
    <w:basedOn w:val="1184"/>
    <w:link w:val="3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397">
    <w:name w:val="Heading 5 Char"/>
    <w:basedOn w:val="1184"/>
    <w:link w:val="3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398">
    <w:name w:val="Heading 6 Char"/>
    <w:basedOn w:val="1184"/>
    <w:link w:val="3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399">
    <w:name w:val="Heading 7 Char"/>
    <w:basedOn w:val="1184"/>
    <w:link w:val="38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00">
    <w:name w:val="Heading 8 Char"/>
    <w:basedOn w:val="1184"/>
    <w:link w:val="3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01">
    <w:name w:val="Heading 9 Char"/>
    <w:basedOn w:val="1184"/>
    <w:link w:val="3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02">
    <w:name w:val="Title"/>
    <w:basedOn w:val="1183"/>
    <w:next w:val="1183"/>
    <w:link w:val="4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03">
    <w:name w:val="Title Char"/>
    <w:basedOn w:val="1184"/>
    <w:link w:val="4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04">
    <w:name w:val="Subtitle"/>
    <w:basedOn w:val="1183"/>
    <w:next w:val="1183"/>
    <w:link w:val="4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05">
    <w:name w:val="Subtitle Char"/>
    <w:basedOn w:val="1184"/>
    <w:link w:val="4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06">
    <w:name w:val="Quote"/>
    <w:basedOn w:val="1183"/>
    <w:next w:val="1183"/>
    <w:link w:val="4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07">
    <w:name w:val="Quote Char"/>
    <w:basedOn w:val="1184"/>
    <w:link w:val="4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08">
    <w:name w:val="List Paragraph"/>
    <w:basedOn w:val="1183"/>
    <w:uiPriority w:val="34"/>
    <w:qFormat/>
    <w:pPr>
      <w:pBdr/>
      <w:spacing/>
      <w:ind w:left="720"/>
      <w:contextualSpacing w:val="true"/>
    </w:pPr>
  </w:style>
  <w:style w:type="character" w:styleId="409">
    <w:name w:val="Intense Emphasis"/>
    <w:basedOn w:val="11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10">
    <w:name w:val="Intense Quote"/>
    <w:basedOn w:val="1183"/>
    <w:next w:val="1183"/>
    <w:link w:val="4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11">
    <w:name w:val="Intense Quote Char"/>
    <w:basedOn w:val="1184"/>
    <w:link w:val="4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12">
    <w:name w:val="Intense Reference"/>
    <w:basedOn w:val="11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13">
    <w:name w:val="No Spacing"/>
    <w:basedOn w:val="1183"/>
    <w:uiPriority w:val="1"/>
    <w:qFormat/>
    <w:pPr>
      <w:pBdr/>
      <w:spacing w:after="0" w:line="240" w:lineRule="auto"/>
      <w:ind/>
    </w:pPr>
  </w:style>
  <w:style w:type="character" w:styleId="414">
    <w:name w:val="Subtle Emphasis"/>
    <w:basedOn w:val="11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15">
    <w:name w:val="Emphasis"/>
    <w:basedOn w:val="1184"/>
    <w:uiPriority w:val="20"/>
    <w:qFormat/>
    <w:pPr>
      <w:pBdr/>
      <w:spacing/>
      <w:ind/>
    </w:pPr>
    <w:rPr>
      <w:i/>
      <w:iCs/>
    </w:rPr>
  </w:style>
  <w:style w:type="character" w:styleId="416">
    <w:name w:val="Strong"/>
    <w:basedOn w:val="1184"/>
    <w:uiPriority w:val="22"/>
    <w:qFormat/>
    <w:pPr>
      <w:pBdr/>
      <w:spacing/>
      <w:ind/>
    </w:pPr>
    <w:rPr>
      <w:b/>
      <w:bCs/>
    </w:rPr>
  </w:style>
  <w:style w:type="character" w:styleId="417">
    <w:name w:val="Subtle Reference"/>
    <w:basedOn w:val="11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18">
    <w:name w:val="Book Title"/>
    <w:basedOn w:val="11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19">
    <w:name w:val="Header"/>
    <w:basedOn w:val="1183"/>
    <w:link w:val="4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20">
    <w:name w:val="Header Char"/>
    <w:basedOn w:val="1184"/>
    <w:link w:val="419"/>
    <w:uiPriority w:val="99"/>
    <w:pPr>
      <w:pBdr/>
      <w:spacing/>
      <w:ind/>
    </w:pPr>
  </w:style>
  <w:style w:type="paragraph" w:styleId="421">
    <w:name w:val="Footer"/>
    <w:basedOn w:val="1183"/>
    <w:link w:val="4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22">
    <w:name w:val="Footer Char"/>
    <w:basedOn w:val="1184"/>
    <w:link w:val="421"/>
    <w:uiPriority w:val="99"/>
    <w:pPr>
      <w:pBdr/>
      <w:spacing/>
      <w:ind/>
    </w:pPr>
  </w:style>
  <w:style w:type="paragraph" w:styleId="423">
    <w:name w:val="Caption"/>
    <w:basedOn w:val="1183"/>
    <w:next w:val="11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24">
    <w:name w:val="footnote text"/>
    <w:basedOn w:val="1183"/>
    <w:link w:val="4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25">
    <w:name w:val="Footnote Text Char"/>
    <w:basedOn w:val="1184"/>
    <w:link w:val="424"/>
    <w:uiPriority w:val="99"/>
    <w:semiHidden/>
    <w:pPr>
      <w:pBdr/>
      <w:spacing/>
      <w:ind/>
    </w:pPr>
    <w:rPr>
      <w:sz w:val="20"/>
      <w:szCs w:val="20"/>
    </w:rPr>
  </w:style>
  <w:style w:type="character" w:styleId="426">
    <w:name w:val="footnote reference"/>
    <w:basedOn w:val="1184"/>
    <w:uiPriority w:val="99"/>
    <w:semiHidden/>
    <w:unhideWhenUsed/>
    <w:pPr>
      <w:pBdr/>
      <w:spacing/>
      <w:ind/>
    </w:pPr>
    <w:rPr>
      <w:vertAlign w:val="superscript"/>
    </w:rPr>
  </w:style>
  <w:style w:type="paragraph" w:styleId="427">
    <w:name w:val="endnote text"/>
    <w:basedOn w:val="1183"/>
    <w:link w:val="4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28">
    <w:name w:val="Endnote Text Char"/>
    <w:basedOn w:val="1184"/>
    <w:link w:val="427"/>
    <w:uiPriority w:val="99"/>
    <w:semiHidden/>
    <w:pPr>
      <w:pBdr/>
      <w:spacing/>
      <w:ind/>
    </w:pPr>
    <w:rPr>
      <w:sz w:val="20"/>
      <w:szCs w:val="20"/>
    </w:rPr>
  </w:style>
  <w:style w:type="character" w:styleId="429">
    <w:name w:val="endnote reference"/>
    <w:basedOn w:val="1184"/>
    <w:uiPriority w:val="99"/>
    <w:semiHidden/>
    <w:unhideWhenUsed/>
    <w:pPr>
      <w:pBdr/>
      <w:spacing/>
      <w:ind/>
    </w:pPr>
    <w:rPr>
      <w:vertAlign w:val="superscript"/>
    </w:rPr>
  </w:style>
  <w:style w:type="character" w:styleId="430">
    <w:name w:val="Hyperlink"/>
    <w:basedOn w:val="11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31">
    <w:name w:val="FollowedHyperlink"/>
    <w:basedOn w:val="11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1">
    <w:name w:val="TOC Heading"/>
    <w:uiPriority w:val="39"/>
    <w:unhideWhenUsed/>
    <w:pPr>
      <w:pBdr/>
      <w:spacing/>
      <w:ind/>
    </w:pPr>
  </w:style>
  <w:style w:type="paragraph" w:styleId="442">
    <w:name w:val="table of figures"/>
    <w:basedOn w:val="1183"/>
    <w:next w:val="1183"/>
    <w:uiPriority w:val="99"/>
    <w:unhideWhenUsed/>
    <w:pPr>
      <w:pBdr/>
      <w:spacing w:after="0" w:afterAutospacing="0"/>
      <w:ind/>
    </w:pPr>
  </w:style>
  <w:style w:type="paragraph" w:styleId="1183" w:default="1">
    <w:name w:val="Normal"/>
    <w:qFormat/>
    <w:pPr>
      <w:pBdr/>
      <w:spacing/>
      <w:ind/>
    </w:pPr>
  </w:style>
  <w:style w:type="character" w:styleId="1184" w:default="1">
    <w:name w:val="Default Paragraph Font"/>
    <w:uiPriority w:val="1"/>
    <w:semiHidden/>
    <w:unhideWhenUsed/>
    <w:pPr>
      <w:pBdr/>
      <w:spacing/>
      <w:ind/>
    </w:pPr>
  </w:style>
  <w:style w:type="table" w:styleId="118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86" w:default="1">
    <w:name w:val="No List"/>
    <w:uiPriority w:val="99"/>
    <w:semiHidden/>
    <w:unhideWhenUsed/>
    <w:pPr>
      <w:pBdr/>
      <w:spacing/>
      <w:ind/>
    </w:pPr>
  </w:style>
  <w:style w:type="paragraph" w:styleId="1187" w:customStyle="1">
    <w:name w:val="6D28E748620E4214B943723CE0B3BF99"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C951-9405-42F7-9CF6-222F345A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Anonymous</cp:lastModifiedBy>
  <cp:revision>32</cp:revision>
  <dcterms:created xsi:type="dcterms:W3CDTF">2024-12-27T11:58:00Z</dcterms:created>
  <dcterms:modified xsi:type="dcterms:W3CDTF">2025-05-26T06:16:07Z</dcterms:modified>
</cp:coreProperties>
</file>