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A6" w:rsidRDefault="00DD65F8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Звіт про проведення електронних консультацій з громадськістю </w:t>
      </w:r>
    </w:p>
    <w:p w:rsidR="003334A6" w:rsidRDefault="00DD65F8">
      <w:pPr>
        <w:jc w:val="center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щодо </w:t>
      </w:r>
      <w:proofErr w:type="spellStart"/>
      <w:r>
        <w:rPr>
          <w:b/>
          <w:iCs/>
          <w:color w:val="000000"/>
          <w:sz w:val="28"/>
          <w:szCs w:val="28"/>
        </w:rPr>
        <w:t>проєкту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Програми комплексного відновлення Чернігівської області</w:t>
      </w:r>
    </w:p>
    <w:p w:rsidR="003334A6" w:rsidRDefault="003334A6">
      <w:pPr>
        <w:jc w:val="center"/>
        <w:rPr>
          <w:sz w:val="28"/>
          <w:szCs w:val="28"/>
        </w:rPr>
      </w:pPr>
    </w:p>
    <w:p w:rsidR="003334A6" w:rsidRDefault="00DD65F8">
      <w:pPr>
        <w:ind w:firstLine="567"/>
        <w:jc w:val="both"/>
        <w:rPr>
          <w:sz w:val="28"/>
        </w:rPr>
      </w:pPr>
      <w:r>
        <w:rPr>
          <w:sz w:val="28"/>
          <w:szCs w:val="28"/>
        </w:rPr>
        <w:t>На виконання постанови Кабінету Міністрів України від 14 жовтня 2022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року № 1159 «Про затвердження Порядку розроблення, проведення громадського обговорення, погодження програм комплексного відновлення області, території територіальної громади (її частини) та внесення змін до них» та з метою забезпечення вивчення та врахуван</w:t>
      </w:r>
      <w:r>
        <w:rPr>
          <w:sz w:val="28"/>
          <w:szCs w:val="28"/>
        </w:rPr>
        <w:t>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року № 996 «Про забезпечення </w:t>
      </w:r>
      <w:r>
        <w:rPr>
          <w:sz w:val="28"/>
          <w:szCs w:val="28"/>
        </w:rPr>
        <w:t xml:space="preserve">участі громадськості у формуванні та реалізації державної політики» та з 28 січня 2025 року на сайті Порталу Єдиної державної електронної системи у сфері будівництва та офіційному сайті Чернігівської обласної державної адміністрації було розміщено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рограми комплексного відновлення Чернігівської області</w:t>
      </w:r>
      <w:r>
        <w:rPr>
          <w:sz w:val="28"/>
        </w:rPr>
        <w:t xml:space="preserve">. </w:t>
      </w:r>
    </w:p>
    <w:p w:rsidR="003334A6" w:rsidRDefault="00DD6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час обговорення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Програми, з 28 січня по 12 лютого 2025 року, зауважень та пропозицій щодо його змісту не надходило.</w:t>
      </w:r>
    </w:p>
    <w:p w:rsidR="003334A6" w:rsidRDefault="003334A6">
      <w:pPr>
        <w:jc w:val="both"/>
        <w:rPr>
          <w:sz w:val="28"/>
          <w:szCs w:val="28"/>
        </w:rPr>
      </w:pPr>
    </w:p>
    <w:p w:rsidR="003334A6" w:rsidRDefault="003334A6">
      <w:pPr>
        <w:jc w:val="both"/>
        <w:rPr>
          <w:sz w:val="28"/>
          <w:szCs w:val="28"/>
        </w:rPr>
      </w:pPr>
    </w:p>
    <w:p w:rsidR="003334A6" w:rsidRPr="006B63D7" w:rsidRDefault="00DD65F8">
      <w:pPr>
        <w:ind w:firstLine="709"/>
        <w:jc w:val="right"/>
        <w:rPr>
          <w:i/>
          <w:sz w:val="28"/>
          <w:szCs w:val="28"/>
        </w:rPr>
      </w:pPr>
      <w:bookmarkStart w:id="0" w:name="_GoBack"/>
      <w:bookmarkEnd w:id="0"/>
      <w:r w:rsidRPr="006B63D7">
        <w:rPr>
          <w:i/>
          <w:sz w:val="28"/>
          <w:szCs w:val="28"/>
        </w:rPr>
        <w:t>Управління містобудування та архітектури</w:t>
      </w:r>
    </w:p>
    <w:p w:rsidR="003334A6" w:rsidRPr="006B63D7" w:rsidRDefault="00DD65F8">
      <w:pPr>
        <w:ind w:firstLine="709"/>
        <w:jc w:val="right"/>
        <w:rPr>
          <w:i/>
          <w:sz w:val="28"/>
          <w:szCs w:val="28"/>
        </w:rPr>
      </w:pPr>
      <w:r w:rsidRPr="006B63D7">
        <w:rPr>
          <w:i/>
          <w:sz w:val="28"/>
          <w:szCs w:val="28"/>
        </w:rPr>
        <w:t>Чернігівської обласної держав</w:t>
      </w:r>
      <w:r w:rsidRPr="006B63D7">
        <w:rPr>
          <w:i/>
          <w:sz w:val="28"/>
          <w:szCs w:val="28"/>
        </w:rPr>
        <w:t>ної адміністрації</w:t>
      </w:r>
    </w:p>
    <w:p w:rsidR="003334A6" w:rsidRPr="006B63D7" w:rsidRDefault="003334A6"/>
    <w:sectPr w:rsidR="003334A6" w:rsidRPr="006B63D7">
      <w:headerReference w:type="even" r:id="rId6"/>
      <w:pgSz w:w="11907" w:h="16840"/>
      <w:pgMar w:top="992" w:right="567" w:bottom="709" w:left="1701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F8" w:rsidRDefault="00DD65F8">
      <w:r>
        <w:separator/>
      </w:r>
    </w:p>
  </w:endnote>
  <w:endnote w:type="continuationSeparator" w:id="0">
    <w:p w:rsidR="00DD65F8" w:rsidRDefault="00DD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F8" w:rsidRDefault="00DD65F8">
      <w:r>
        <w:separator/>
      </w:r>
    </w:p>
  </w:footnote>
  <w:footnote w:type="continuationSeparator" w:id="0">
    <w:p w:rsidR="00DD65F8" w:rsidRDefault="00DD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4A6" w:rsidRDefault="00DD65F8">
    <w:pPr>
      <w:pStyle w:val="aff2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3334A6" w:rsidRDefault="003334A6">
    <w:pPr>
      <w:pStyle w:val="aff2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A6"/>
    <w:rsid w:val="003334A6"/>
    <w:rsid w:val="0061543E"/>
    <w:rsid w:val="006B63D7"/>
    <w:rsid w:val="00D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A68C8-29C1-4782-9C89-702FA2B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інцевої ви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ій колонтитул Знак"/>
    <w:basedOn w:val="a0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USER-STATION</cp:lastModifiedBy>
  <cp:revision>6</cp:revision>
  <dcterms:created xsi:type="dcterms:W3CDTF">2024-11-18T11:49:00Z</dcterms:created>
  <dcterms:modified xsi:type="dcterms:W3CDTF">2025-02-18T14:13:00Z</dcterms:modified>
</cp:coreProperties>
</file>