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EA7252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EA7252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EA7252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EA7252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EA7252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23DA3" w:rsidRPr="00723DA3">
        <w:trPr>
          <w:trHeight w:val="620"/>
        </w:trPr>
        <w:tc>
          <w:tcPr>
            <w:tcW w:w="3622" w:type="dxa"/>
          </w:tcPr>
          <w:p w:rsidR="00B227BB" w:rsidRPr="00723DA3" w:rsidRDefault="00B227BB" w:rsidP="00723DA3">
            <w:pPr>
              <w:spacing w:before="120"/>
              <w:rPr>
                <w:b/>
                <w:color w:val="000000" w:themeColor="text1"/>
                <w:sz w:val="28"/>
                <w:szCs w:val="28"/>
              </w:rPr>
            </w:pPr>
            <w:r w:rsidRPr="00723DA3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723DA3" w:rsidRPr="00723DA3">
              <w:rPr>
                <w:color w:val="000000" w:themeColor="text1"/>
                <w:sz w:val="28"/>
                <w:szCs w:val="28"/>
              </w:rPr>
              <w:t>09 лютого</w:t>
            </w:r>
            <w:r w:rsidRPr="00723DA3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D06530" w:rsidRPr="00723DA3">
              <w:rPr>
                <w:color w:val="000000" w:themeColor="text1"/>
                <w:sz w:val="28"/>
                <w:szCs w:val="28"/>
              </w:rPr>
              <w:t>2</w:t>
            </w:r>
            <w:r w:rsidR="00560709" w:rsidRPr="00723DA3">
              <w:rPr>
                <w:color w:val="000000" w:themeColor="text1"/>
                <w:sz w:val="28"/>
                <w:szCs w:val="28"/>
              </w:rPr>
              <w:t>2</w:t>
            </w:r>
            <w:r w:rsidR="00D06530" w:rsidRPr="00723DA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23DA3">
              <w:rPr>
                <w:color w:val="000000" w:themeColor="text1"/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B227BB" w:rsidRPr="00723DA3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23DA3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723DA3" w:rsidRDefault="00B227BB" w:rsidP="00723DA3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723DA3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723DA3" w:rsidRPr="00723DA3">
              <w:rPr>
                <w:color w:val="000000" w:themeColor="text1"/>
                <w:sz w:val="28"/>
                <w:szCs w:val="28"/>
              </w:rPr>
              <w:t>17-в</w:t>
            </w:r>
          </w:p>
        </w:tc>
      </w:tr>
    </w:tbl>
    <w:p w:rsidR="008E551C" w:rsidRPr="00723DA3" w:rsidRDefault="008E551C" w:rsidP="009C395D">
      <w:pPr>
        <w:rPr>
          <w:color w:val="000000" w:themeColor="text1"/>
        </w:rPr>
      </w:pPr>
    </w:p>
    <w:p w:rsidR="004B378D" w:rsidRPr="00FE24E4" w:rsidRDefault="008E551C" w:rsidP="004B378D">
      <w:pPr>
        <w:pStyle w:val="a6"/>
        <w:rPr>
          <w:b/>
          <w:i/>
        </w:rPr>
      </w:pPr>
      <w:r w:rsidRPr="00FE24E4">
        <w:rPr>
          <w:b/>
          <w:i/>
        </w:rPr>
        <w:t>Про відрядження</w:t>
      </w:r>
    </w:p>
    <w:p w:rsidR="004B378D" w:rsidRDefault="004B378D" w:rsidP="004B378D">
      <w:pPr>
        <w:pStyle w:val="a6"/>
      </w:pPr>
    </w:p>
    <w:p w:rsidR="00670097" w:rsidRPr="007C4D5D" w:rsidRDefault="00670097" w:rsidP="00670097">
      <w:pPr>
        <w:tabs>
          <w:tab w:val="left" w:pos="567"/>
        </w:tabs>
        <w:autoSpaceDE w:val="0"/>
        <w:autoSpaceDN w:val="0"/>
        <w:spacing w:before="120"/>
        <w:ind w:firstLine="567"/>
        <w:jc w:val="both"/>
        <w:rPr>
          <w:color w:val="FF0000"/>
          <w:sz w:val="28"/>
          <w:szCs w:val="28"/>
        </w:rPr>
      </w:pPr>
      <w:r w:rsidRPr="001450F4">
        <w:rPr>
          <w:sz w:val="28"/>
          <w:szCs w:val="28"/>
        </w:rPr>
        <w:t>Відповідно до Інструкції про службові відрядження в межах України та за кордон, затвердженої наказом Міністерства фінансів України від 13.03.1998 № 59, зареєстрованим в Міністерстві юстиції України 31.03.1998 за № 218/2658</w:t>
      </w:r>
      <w:r>
        <w:rPr>
          <w:sz w:val="28"/>
          <w:szCs w:val="28"/>
        </w:rPr>
        <w:t>,</w:t>
      </w:r>
    </w:p>
    <w:p w:rsidR="00670097" w:rsidRDefault="00D33FE7" w:rsidP="00D33FE7">
      <w:pPr>
        <w:spacing w:before="120"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670097" w:rsidRPr="00C611B4">
        <w:rPr>
          <w:color w:val="000000"/>
          <w:sz w:val="28"/>
          <w:szCs w:val="28"/>
        </w:rPr>
        <w:t xml:space="preserve">ВІДБУВАЮ </w:t>
      </w:r>
      <w:r w:rsidR="00670097">
        <w:rPr>
          <w:color w:val="000000"/>
          <w:sz w:val="28"/>
          <w:szCs w:val="28"/>
        </w:rPr>
        <w:t xml:space="preserve">у відрядження </w:t>
      </w:r>
      <w:r w:rsidR="00670097" w:rsidRPr="00C611B4">
        <w:rPr>
          <w:color w:val="000000"/>
          <w:sz w:val="28"/>
          <w:szCs w:val="28"/>
        </w:rPr>
        <w:t xml:space="preserve">до </w:t>
      </w:r>
      <w:r w:rsidR="00670097">
        <w:rPr>
          <w:color w:val="000000"/>
          <w:sz w:val="28"/>
          <w:szCs w:val="28"/>
        </w:rPr>
        <w:t>м. </w:t>
      </w:r>
      <w:r w:rsidR="00560709">
        <w:rPr>
          <w:color w:val="000000"/>
          <w:sz w:val="28"/>
          <w:szCs w:val="28"/>
        </w:rPr>
        <w:t>Харків</w:t>
      </w:r>
      <w:r w:rsidR="00670097">
        <w:rPr>
          <w:color w:val="000000"/>
          <w:sz w:val="28"/>
          <w:szCs w:val="28"/>
        </w:rPr>
        <w:t xml:space="preserve"> </w:t>
      </w:r>
      <w:r w:rsidR="00E20407">
        <w:rPr>
          <w:color w:val="000000"/>
          <w:sz w:val="28"/>
          <w:szCs w:val="28"/>
        </w:rPr>
        <w:t>(</w:t>
      </w:r>
      <w:r w:rsidR="00560709">
        <w:rPr>
          <w:color w:val="000000"/>
          <w:sz w:val="28"/>
          <w:szCs w:val="28"/>
        </w:rPr>
        <w:t xml:space="preserve">Палац спорту «Локомотив» </w:t>
      </w:r>
      <w:r w:rsidR="00560709">
        <w:rPr>
          <w:color w:val="000000"/>
          <w:sz w:val="28"/>
          <w:szCs w:val="28"/>
        </w:rPr>
        <w:br/>
        <w:t>ім. Г.</w:t>
      </w:r>
      <w:proofErr w:type="spellStart"/>
      <w:r w:rsidR="00560709">
        <w:rPr>
          <w:color w:val="000000"/>
          <w:sz w:val="28"/>
          <w:szCs w:val="28"/>
        </w:rPr>
        <w:t>Кірпи</w:t>
      </w:r>
      <w:proofErr w:type="spellEnd"/>
      <w:r w:rsidR="00E20407">
        <w:rPr>
          <w:color w:val="000000"/>
          <w:sz w:val="28"/>
          <w:szCs w:val="28"/>
        </w:rPr>
        <w:t xml:space="preserve">) </w:t>
      </w:r>
      <w:r w:rsidR="00670097" w:rsidRPr="001450F4">
        <w:rPr>
          <w:color w:val="000000"/>
          <w:sz w:val="28"/>
          <w:szCs w:val="28"/>
        </w:rPr>
        <w:t xml:space="preserve">строком на </w:t>
      </w:r>
      <w:r w:rsidR="00380629">
        <w:rPr>
          <w:color w:val="000000"/>
          <w:sz w:val="28"/>
          <w:szCs w:val="28"/>
        </w:rPr>
        <w:t>3</w:t>
      </w:r>
      <w:r w:rsidR="00670097" w:rsidRPr="001450F4">
        <w:rPr>
          <w:color w:val="000000"/>
          <w:sz w:val="28"/>
          <w:szCs w:val="28"/>
        </w:rPr>
        <w:t xml:space="preserve"> календарн</w:t>
      </w:r>
      <w:r w:rsidR="00376DC5">
        <w:rPr>
          <w:color w:val="000000"/>
          <w:sz w:val="28"/>
          <w:szCs w:val="28"/>
        </w:rPr>
        <w:t>і</w:t>
      </w:r>
      <w:r w:rsidR="00670097" w:rsidRPr="001450F4">
        <w:rPr>
          <w:color w:val="000000"/>
          <w:sz w:val="28"/>
          <w:szCs w:val="28"/>
        </w:rPr>
        <w:t xml:space="preserve"> дн</w:t>
      </w:r>
      <w:r w:rsidR="00376DC5">
        <w:rPr>
          <w:color w:val="000000"/>
          <w:sz w:val="28"/>
          <w:szCs w:val="28"/>
        </w:rPr>
        <w:t>і</w:t>
      </w:r>
      <w:r w:rsidR="00670097" w:rsidRPr="001450F4">
        <w:rPr>
          <w:color w:val="000000"/>
          <w:sz w:val="28"/>
          <w:szCs w:val="28"/>
        </w:rPr>
        <w:t xml:space="preserve">, </w:t>
      </w:r>
      <w:r w:rsidR="00376DC5">
        <w:rPr>
          <w:color w:val="000000"/>
          <w:sz w:val="28"/>
          <w:szCs w:val="28"/>
        </w:rPr>
        <w:t xml:space="preserve">з </w:t>
      </w:r>
      <w:r w:rsidR="00560709">
        <w:rPr>
          <w:color w:val="000000"/>
          <w:sz w:val="28"/>
          <w:szCs w:val="28"/>
        </w:rPr>
        <w:t>10</w:t>
      </w:r>
      <w:r w:rsidR="0091537A">
        <w:rPr>
          <w:color w:val="000000"/>
          <w:sz w:val="28"/>
          <w:szCs w:val="28"/>
        </w:rPr>
        <w:t xml:space="preserve"> </w:t>
      </w:r>
      <w:r w:rsidR="00376DC5">
        <w:rPr>
          <w:color w:val="000000"/>
          <w:sz w:val="28"/>
          <w:szCs w:val="28"/>
        </w:rPr>
        <w:t xml:space="preserve">до </w:t>
      </w:r>
      <w:r w:rsidR="00A074DA">
        <w:rPr>
          <w:color w:val="000000"/>
          <w:sz w:val="28"/>
          <w:szCs w:val="28"/>
        </w:rPr>
        <w:t>12</w:t>
      </w:r>
      <w:r w:rsidR="00376DC5">
        <w:rPr>
          <w:color w:val="000000"/>
          <w:sz w:val="28"/>
          <w:szCs w:val="28"/>
        </w:rPr>
        <w:t xml:space="preserve"> </w:t>
      </w:r>
      <w:r w:rsidR="00560709">
        <w:rPr>
          <w:color w:val="000000"/>
          <w:sz w:val="28"/>
          <w:szCs w:val="28"/>
        </w:rPr>
        <w:t>лютого</w:t>
      </w:r>
      <w:r w:rsidR="00670097" w:rsidRPr="001450F4">
        <w:rPr>
          <w:color w:val="000000"/>
          <w:sz w:val="28"/>
          <w:szCs w:val="28"/>
        </w:rPr>
        <w:t xml:space="preserve"> 20</w:t>
      </w:r>
      <w:r w:rsidR="00670097">
        <w:rPr>
          <w:color w:val="000000"/>
          <w:sz w:val="28"/>
          <w:szCs w:val="28"/>
        </w:rPr>
        <w:t>2</w:t>
      </w:r>
      <w:r w:rsidR="00560709">
        <w:rPr>
          <w:color w:val="000000"/>
          <w:sz w:val="28"/>
          <w:szCs w:val="28"/>
        </w:rPr>
        <w:t>2</w:t>
      </w:r>
      <w:r w:rsidR="00670097">
        <w:rPr>
          <w:color w:val="000000"/>
          <w:sz w:val="28"/>
          <w:szCs w:val="28"/>
        </w:rPr>
        <w:t xml:space="preserve"> року</w:t>
      </w:r>
      <w:r w:rsidR="00D573FC">
        <w:rPr>
          <w:color w:val="000000"/>
          <w:sz w:val="28"/>
          <w:szCs w:val="28"/>
        </w:rPr>
        <w:t xml:space="preserve"> включно</w:t>
      </w:r>
      <w:r w:rsidR="00670097">
        <w:rPr>
          <w:color w:val="000000"/>
          <w:sz w:val="28"/>
          <w:szCs w:val="28"/>
        </w:rPr>
        <w:t xml:space="preserve">, </w:t>
      </w:r>
      <w:r w:rsidR="001D3F0F">
        <w:rPr>
          <w:color w:val="000000"/>
          <w:sz w:val="28"/>
          <w:szCs w:val="28"/>
        </w:rPr>
        <w:t xml:space="preserve">для участі </w:t>
      </w:r>
      <w:r w:rsidR="0091537A">
        <w:rPr>
          <w:color w:val="000000"/>
          <w:sz w:val="28"/>
          <w:szCs w:val="28"/>
        </w:rPr>
        <w:t>у</w:t>
      </w:r>
      <w:r w:rsidR="00560709">
        <w:rPr>
          <w:color w:val="000000"/>
          <w:sz w:val="28"/>
          <w:szCs w:val="28"/>
        </w:rPr>
        <w:t xml:space="preserve"> засіданні Президії Конгресу місцевих та регіональних влад при Президентові України</w:t>
      </w:r>
      <w:r w:rsidR="001A2117">
        <w:rPr>
          <w:color w:val="000000"/>
          <w:sz w:val="28"/>
          <w:szCs w:val="28"/>
        </w:rPr>
        <w:t>.</w:t>
      </w:r>
    </w:p>
    <w:p w:rsidR="00A074DA" w:rsidRPr="00A074DA" w:rsidRDefault="00A074DA" w:rsidP="00A074DA">
      <w:pPr>
        <w:tabs>
          <w:tab w:val="left" w:pos="567"/>
          <w:tab w:val="left" w:pos="7088"/>
        </w:tabs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D33FE7">
        <w:rPr>
          <w:color w:val="000000" w:themeColor="text1"/>
          <w:sz w:val="28"/>
          <w:szCs w:val="28"/>
        </w:rPr>
        <w:t>2. Встановити, що відрядження у вихідн</w:t>
      </w:r>
      <w:r>
        <w:rPr>
          <w:color w:val="000000" w:themeColor="text1"/>
          <w:sz w:val="28"/>
          <w:szCs w:val="28"/>
        </w:rPr>
        <w:t>ий де</w:t>
      </w:r>
      <w:r w:rsidRPr="00D33FE7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ь</w:t>
      </w:r>
      <w:r w:rsidRPr="00D33FE7">
        <w:rPr>
          <w:color w:val="000000" w:themeColor="text1"/>
          <w:sz w:val="28"/>
          <w:szCs w:val="28"/>
        </w:rPr>
        <w:t xml:space="preserve"> буде компенсуватися наданням інш</w:t>
      </w:r>
      <w:r w:rsidR="00101085">
        <w:rPr>
          <w:color w:val="000000" w:themeColor="text1"/>
          <w:sz w:val="28"/>
          <w:szCs w:val="28"/>
        </w:rPr>
        <w:t>ого</w:t>
      </w:r>
      <w:r w:rsidRPr="00D33FE7">
        <w:rPr>
          <w:color w:val="000000" w:themeColor="text1"/>
          <w:sz w:val="28"/>
          <w:szCs w:val="28"/>
        </w:rPr>
        <w:t xml:space="preserve"> дн</w:t>
      </w:r>
      <w:r w:rsidR="00101085">
        <w:rPr>
          <w:color w:val="000000" w:themeColor="text1"/>
          <w:sz w:val="28"/>
          <w:szCs w:val="28"/>
        </w:rPr>
        <w:t>я</w:t>
      </w:r>
      <w:r w:rsidRPr="00D33FE7">
        <w:rPr>
          <w:color w:val="000000" w:themeColor="text1"/>
          <w:sz w:val="28"/>
          <w:szCs w:val="28"/>
        </w:rPr>
        <w:t xml:space="preserve"> відпочинку.</w:t>
      </w:r>
    </w:p>
    <w:p w:rsidR="00670097" w:rsidRDefault="00A074DA" w:rsidP="00670097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0097">
        <w:rPr>
          <w:sz w:val="28"/>
          <w:szCs w:val="28"/>
        </w:rPr>
        <w:t xml:space="preserve">. Відділу фінансового забезпечення апарату обласної державної адміністрації витрати, пов’язані з перебуванням у відрядженні, </w:t>
      </w:r>
      <w:r w:rsidR="00670097" w:rsidRPr="00585073">
        <w:rPr>
          <w:sz w:val="28"/>
          <w:szCs w:val="28"/>
        </w:rPr>
        <w:t>з</w:t>
      </w:r>
      <w:r w:rsidR="00670097">
        <w:rPr>
          <w:sz w:val="28"/>
          <w:szCs w:val="28"/>
        </w:rPr>
        <w:t>дійснити за рахунок коштів державного бюджету, передбачених кошторисом на 202</w:t>
      </w:r>
      <w:r w:rsidR="00560709">
        <w:rPr>
          <w:sz w:val="28"/>
          <w:szCs w:val="28"/>
        </w:rPr>
        <w:t>2</w:t>
      </w:r>
      <w:r w:rsidR="00670097">
        <w:rPr>
          <w:sz w:val="28"/>
          <w:szCs w:val="28"/>
        </w:rPr>
        <w:t xml:space="preserve"> рік.</w:t>
      </w:r>
    </w:p>
    <w:p w:rsidR="0094573E" w:rsidRPr="00AC547F" w:rsidRDefault="0094573E" w:rsidP="00E00D3B">
      <w:pPr>
        <w:spacing w:before="120" w:after="120"/>
        <w:ind w:firstLine="567"/>
        <w:jc w:val="both"/>
        <w:rPr>
          <w:color w:val="000000"/>
          <w:sz w:val="28"/>
          <w:szCs w:val="28"/>
        </w:rPr>
      </w:pPr>
    </w:p>
    <w:p w:rsidR="00E00D3B" w:rsidRDefault="00E00D3B" w:rsidP="00AC547F">
      <w:pPr>
        <w:autoSpaceDE w:val="0"/>
        <w:autoSpaceDN w:val="0"/>
        <w:jc w:val="both"/>
        <w:rPr>
          <w:sz w:val="28"/>
          <w:szCs w:val="28"/>
        </w:rPr>
      </w:pPr>
    </w:p>
    <w:p w:rsidR="001450F4" w:rsidRPr="001450F4" w:rsidRDefault="009A5546" w:rsidP="00AC547F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Голова</w:t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375F28">
        <w:rPr>
          <w:sz w:val="28"/>
          <w:szCs w:val="28"/>
        </w:rPr>
        <w:tab/>
      </w:r>
      <w:r w:rsidR="003316E2">
        <w:rPr>
          <w:sz w:val="28"/>
          <w:szCs w:val="28"/>
        </w:rPr>
        <w:t>В</w:t>
      </w:r>
      <w:r w:rsidR="003316E2" w:rsidRPr="003220BF">
        <w:rPr>
          <w:sz w:val="28"/>
          <w:szCs w:val="28"/>
          <w:lang w:val="ru-RU"/>
        </w:rPr>
        <w:t>’</w:t>
      </w:r>
      <w:r w:rsidR="003316E2">
        <w:rPr>
          <w:sz w:val="28"/>
          <w:szCs w:val="28"/>
        </w:rPr>
        <w:t>ячеслав ЧАУС</w:t>
      </w:r>
    </w:p>
    <w:p w:rsidR="00D609B5" w:rsidRPr="001450F4" w:rsidRDefault="00D609B5" w:rsidP="001450F4">
      <w:pPr>
        <w:autoSpaceDE w:val="0"/>
        <w:autoSpaceDN w:val="0"/>
      </w:pPr>
    </w:p>
    <w:p w:rsidR="000B61EE" w:rsidRDefault="000B61EE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3235F8" w:rsidRDefault="003235F8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1412F1" w:rsidRDefault="001412F1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81DE9" w:rsidRDefault="00B81DE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81DE9" w:rsidRDefault="00B81DE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81DE9" w:rsidRDefault="00B81DE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966D3" w:rsidRDefault="006966D3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966D3" w:rsidRDefault="006966D3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560709" w:rsidRDefault="0056070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560709" w:rsidRDefault="0056070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560709" w:rsidRDefault="0056070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560709" w:rsidRDefault="0056070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560709" w:rsidRDefault="0056070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7B6AEF" w:rsidRDefault="007B6AEF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81DE9" w:rsidRDefault="00B81DE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  <w:bookmarkStart w:id="0" w:name="_GoBack"/>
      <w:bookmarkEnd w:id="0"/>
    </w:p>
    <w:sectPr w:rsidR="00B81DE9" w:rsidSect="00882329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7AC" w:rsidRDefault="009917AC">
      <w:r>
        <w:separator/>
      </w:r>
    </w:p>
  </w:endnote>
  <w:endnote w:type="continuationSeparator" w:id="0">
    <w:p w:rsidR="009917AC" w:rsidRDefault="0099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7AC" w:rsidRDefault="009917AC">
      <w:r>
        <w:separator/>
      </w:r>
    </w:p>
  </w:footnote>
  <w:footnote w:type="continuationSeparator" w:id="0">
    <w:p w:rsidR="009917AC" w:rsidRDefault="00991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4D5FE5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5FE5" w:rsidRDefault="004D5F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Pr="00882329" w:rsidRDefault="004D5FE5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723DA3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4D5FE5" w:rsidRDefault="004D5F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1C7973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53554D8B" wp14:editId="0A8CBAD2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553"/>
    <w:multiLevelType w:val="hybridMultilevel"/>
    <w:tmpl w:val="F22299CE"/>
    <w:lvl w:ilvl="0" w:tplc="13D09AA4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21E5"/>
    <w:rsid w:val="00003386"/>
    <w:rsid w:val="00013700"/>
    <w:rsid w:val="00025250"/>
    <w:rsid w:val="00026FA3"/>
    <w:rsid w:val="00032795"/>
    <w:rsid w:val="0003418A"/>
    <w:rsid w:val="00040B6A"/>
    <w:rsid w:val="000430BF"/>
    <w:rsid w:val="00043285"/>
    <w:rsid w:val="00044962"/>
    <w:rsid w:val="00045ADD"/>
    <w:rsid w:val="000505EA"/>
    <w:rsid w:val="00051997"/>
    <w:rsid w:val="000562AF"/>
    <w:rsid w:val="000720AA"/>
    <w:rsid w:val="00074570"/>
    <w:rsid w:val="00087F38"/>
    <w:rsid w:val="00096E4C"/>
    <w:rsid w:val="000A2FDB"/>
    <w:rsid w:val="000A3752"/>
    <w:rsid w:val="000A4FC5"/>
    <w:rsid w:val="000B47E6"/>
    <w:rsid w:val="000B61EE"/>
    <w:rsid w:val="000D31EC"/>
    <w:rsid w:val="000D65EE"/>
    <w:rsid w:val="000E0EB2"/>
    <w:rsid w:val="000E3046"/>
    <w:rsid w:val="000E515A"/>
    <w:rsid w:val="000F2004"/>
    <w:rsid w:val="000F5DAD"/>
    <w:rsid w:val="00101085"/>
    <w:rsid w:val="001024A5"/>
    <w:rsid w:val="00102F19"/>
    <w:rsid w:val="001054A8"/>
    <w:rsid w:val="00110B53"/>
    <w:rsid w:val="001253B3"/>
    <w:rsid w:val="001275DF"/>
    <w:rsid w:val="00133C6B"/>
    <w:rsid w:val="00134750"/>
    <w:rsid w:val="00135895"/>
    <w:rsid w:val="00137D4C"/>
    <w:rsid w:val="001412F1"/>
    <w:rsid w:val="0014454B"/>
    <w:rsid w:val="001450F4"/>
    <w:rsid w:val="001453E5"/>
    <w:rsid w:val="0018531E"/>
    <w:rsid w:val="00196493"/>
    <w:rsid w:val="00197734"/>
    <w:rsid w:val="001A2117"/>
    <w:rsid w:val="001A292D"/>
    <w:rsid w:val="001A2C9C"/>
    <w:rsid w:val="001A3331"/>
    <w:rsid w:val="001B5A40"/>
    <w:rsid w:val="001C7973"/>
    <w:rsid w:val="001C799A"/>
    <w:rsid w:val="001C7B9E"/>
    <w:rsid w:val="001D3F0F"/>
    <w:rsid w:val="001D56EC"/>
    <w:rsid w:val="001E5589"/>
    <w:rsid w:val="001F43FB"/>
    <w:rsid w:val="001F4C3D"/>
    <w:rsid w:val="00200FDD"/>
    <w:rsid w:val="0020175F"/>
    <w:rsid w:val="0020416F"/>
    <w:rsid w:val="002046A4"/>
    <w:rsid w:val="00206C5F"/>
    <w:rsid w:val="00210956"/>
    <w:rsid w:val="0021109B"/>
    <w:rsid w:val="00215A74"/>
    <w:rsid w:val="00225A75"/>
    <w:rsid w:val="0023258E"/>
    <w:rsid w:val="002639B6"/>
    <w:rsid w:val="00272CA0"/>
    <w:rsid w:val="00272D7E"/>
    <w:rsid w:val="0027555D"/>
    <w:rsid w:val="00277B7B"/>
    <w:rsid w:val="00286D1C"/>
    <w:rsid w:val="002878E6"/>
    <w:rsid w:val="00293FBE"/>
    <w:rsid w:val="002A61AA"/>
    <w:rsid w:val="002C4A73"/>
    <w:rsid w:val="002D26BD"/>
    <w:rsid w:val="002D3451"/>
    <w:rsid w:val="002E7C0E"/>
    <w:rsid w:val="002F21E5"/>
    <w:rsid w:val="002F2A02"/>
    <w:rsid w:val="002F6C13"/>
    <w:rsid w:val="002F6FB7"/>
    <w:rsid w:val="00302D75"/>
    <w:rsid w:val="00307FAA"/>
    <w:rsid w:val="00312D03"/>
    <w:rsid w:val="0031563F"/>
    <w:rsid w:val="003177D0"/>
    <w:rsid w:val="003220BF"/>
    <w:rsid w:val="003235F8"/>
    <w:rsid w:val="00324D33"/>
    <w:rsid w:val="00331526"/>
    <w:rsid w:val="003316E2"/>
    <w:rsid w:val="00332DD3"/>
    <w:rsid w:val="00335868"/>
    <w:rsid w:val="00335E8D"/>
    <w:rsid w:val="0034353B"/>
    <w:rsid w:val="00345D01"/>
    <w:rsid w:val="00362AB0"/>
    <w:rsid w:val="00375F28"/>
    <w:rsid w:val="00376DC5"/>
    <w:rsid w:val="00377D99"/>
    <w:rsid w:val="00380629"/>
    <w:rsid w:val="003808E7"/>
    <w:rsid w:val="00387B71"/>
    <w:rsid w:val="00393E77"/>
    <w:rsid w:val="003A0136"/>
    <w:rsid w:val="003A0E5A"/>
    <w:rsid w:val="003B7419"/>
    <w:rsid w:val="003C2F99"/>
    <w:rsid w:val="003C58C0"/>
    <w:rsid w:val="003D5D07"/>
    <w:rsid w:val="003E56E6"/>
    <w:rsid w:val="003F0317"/>
    <w:rsid w:val="004013C1"/>
    <w:rsid w:val="004034D3"/>
    <w:rsid w:val="00417A1D"/>
    <w:rsid w:val="00422520"/>
    <w:rsid w:val="00422665"/>
    <w:rsid w:val="0042457F"/>
    <w:rsid w:val="0042477E"/>
    <w:rsid w:val="0043260B"/>
    <w:rsid w:val="00434C32"/>
    <w:rsid w:val="00437D24"/>
    <w:rsid w:val="00440FF2"/>
    <w:rsid w:val="00447B9B"/>
    <w:rsid w:val="00454228"/>
    <w:rsid w:val="004721EA"/>
    <w:rsid w:val="004A6D17"/>
    <w:rsid w:val="004B378D"/>
    <w:rsid w:val="004B43C0"/>
    <w:rsid w:val="004B52AB"/>
    <w:rsid w:val="004B56A5"/>
    <w:rsid w:val="004C56A8"/>
    <w:rsid w:val="004D226B"/>
    <w:rsid w:val="004D4B75"/>
    <w:rsid w:val="004D4E49"/>
    <w:rsid w:val="004D5FE5"/>
    <w:rsid w:val="004E047A"/>
    <w:rsid w:val="005041EC"/>
    <w:rsid w:val="00506DAB"/>
    <w:rsid w:val="00511442"/>
    <w:rsid w:val="00520138"/>
    <w:rsid w:val="005222BD"/>
    <w:rsid w:val="005308AF"/>
    <w:rsid w:val="00545679"/>
    <w:rsid w:val="0055369C"/>
    <w:rsid w:val="00554A19"/>
    <w:rsid w:val="0055607A"/>
    <w:rsid w:val="00560709"/>
    <w:rsid w:val="005623E0"/>
    <w:rsid w:val="00566B50"/>
    <w:rsid w:val="00571BF0"/>
    <w:rsid w:val="0057490D"/>
    <w:rsid w:val="00574FF7"/>
    <w:rsid w:val="005808BC"/>
    <w:rsid w:val="00584E21"/>
    <w:rsid w:val="00591545"/>
    <w:rsid w:val="00596522"/>
    <w:rsid w:val="005A7DD0"/>
    <w:rsid w:val="005B330E"/>
    <w:rsid w:val="005E6E2E"/>
    <w:rsid w:val="005E6F7B"/>
    <w:rsid w:val="005F46EB"/>
    <w:rsid w:val="005F549A"/>
    <w:rsid w:val="00625059"/>
    <w:rsid w:val="00635896"/>
    <w:rsid w:val="0064590E"/>
    <w:rsid w:val="0064637E"/>
    <w:rsid w:val="00670097"/>
    <w:rsid w:val="00675775"/>
    <w:rsid w:val="0067788E"/>
    <w:rsid w:val="006966D3"/>
    <w:rsid w:val="006971C1"/>
    <w:rsid w:val="006B0C53"/>
    <w:rsid w:val="006B5CDC"/>
    <w:rsid w:val="006C403C"/>
    <w:rsid w:val="006C41A0"/>
    <w:rsid w:val="006C4D6B"/>
    <w:rsid w:val="006E04EC"/>
    <w:rsid w:val="006E387D"/>
    <w:rsid w:val="006F2B06"/>
    <w:rsid w:val="00711D78"/>
    <w:rsid w:val="00723DA3"/>
    <w:rsid w:val="00724A78"/>
    <w:rsid w:val="007251F4"/>
    <w:rsid w:val="0073147D"/>
    <w:rsid w:val="00733E72"/>
    <w:rsid w:val="00735626"/>
    <w:rsid w:val="00750DF1"/>
    <w:rsid w:val="00776F9C"/>
    <w:rsid w:val="007A13DF"/>
    <w:rsid w:val="007A6C08"/>
    <w:rsid w:val="007B162B"/>
    <w:rsid w:val="007B6AEF"/>
    <w:rsid w:val="007C00E4"/>
    <w:rsid w:val="007C0EF3"/>
    <w:rsid w:val="007C2AF3"/>
    <w:rsid w:val="007C35FB"/>
    <w:rsid w:val="007C4D5D"/>
    <w:rsid w:val="007D24C2"/>
    <w:rsid w:val="007D7A6A"/>
    <w:rsid w:val="007E6484"/>
    <w:rsid w:val="00810AE7"/>
    <w:rsid w:val="00810DDE"/>
    <w:rsid w:val="00811E3A"/>
    <w:rsid w:val="00817282"/>
    <w:rsid w:val="008175A2"/>
    <w:rsid w:val="00834F3B"/>
    <w:rsid w:val="008351A8"/>
    <w:rsid w:val="0084116C"/>
    <w:rsid w:val="008448F3"/>
    <w:rsid w:val="00845417"/>
    <w:rsid w:val="008512EC"/>
    <w:rsid w:val="0086725E"/>
    <w:rsid w:val="0087164D"/>
    <w:rsid w:val="00881B01"/>
    <w:rsid w:val="00882329"/>
    <w:rsid w:val="0088597C"/>
    <w:rsid w:val="00891A2E"/>
    <w:rsid w:val="008B3D27"/>
    <w:rsid w:val="008B7A46"/>
    <w:rsid w:val="008C0065"/>
    <w:rsid w:val="008C097C"/>
    <w:rsid w:val="008C43CA"/>
    <w:rsid w:val="008D44C9"/>
    <w:rsid w:val="008E551C"/>
    <w:rsid w:val="008F1E15"/>
    <w:rsid w:val="008F26C8"/>
    <w:rsid w:val="008F3FB3"/>
    <w:rsid w:val="00901C1F"/>
    <w:rsid w:val="0090264C"/>
    <w:rsid w:val="0091537A"/>
    <w:rsid w:val="009201B5"/>
    <w:rsid w:val="00920FC2"/>
    <w:rsid w:val="009237D7"/>
    <w:rsid w:val="00926AFF"/>
    <w:rsid w:val="009311CC"/>
    <w:rsid w:val="00931B13"/>
    <w:rsid w:val="009321B1"/>
    <w:rsid w:val="00937D1A"/>
    <w:rsid w:val="0094573E"/>
    <w:rsid w:val="009500C7"/>
    <w:rsid w:val="00952804"/>
    <w:rsid w:val="00952F55"/>
    <w:rsid w:val="00966AD3"/>
    <w:rsid w:val="00971B7B"/>
    <w:rsid w:val="0097265C"/>
    <w:rsid w:val="00981CD4"/>
    <w:rsid w:val="0098729D"/>
    <w:rsid w:val="009917AC"/>
    <w:rsid w:val="00992B12"/>
    <w:rsid w:val="009968AC"/>
    <w:rsid w:val="009A1B22"/>
    <w:rsid w:val="009A5546"/>
    <w:rsid w:val="009B37EF"/>
    <w:rsid w:val="009B475E"/>
    <w:rsid w:val="009C395D"/>
    <w:rsid w:val="009C6408"/>
    <w:rsid w:val="009C6938"/>
    <w:rsid w:val="009D0D38"/>
    <w:rsid w:val="009D29BA"/>
    <w:rsid w:val="009D61C2"/>
    <w:rsid w:val="009D6C1F"/>
    <w:rsid w:val="009E019E"/>
    <w:rsid w:val="009E4DBA"/>
    <w:rsid w:val="00A0642F"/>
    <w:rsid w:val="00A074DA"/>
    <w:rsid w:val="00A1038C"/>
    <w:rsid w:val="00A1214D"/>
    <w:rsid w:val="00A213BF"/>
    <w:rsid w:val="00A2255C"/>
    <w:rsid w:val="00A25AAF"/>
    <w:rsid w:val="00A34377"/>
    <w:rsid w:val="00A45191"/>
    <w:rsid w:val="00A552BD"/>
    <w:rsid w:val="00A57340"/>
    <w:rsid w:val="00A61532"/>
    <w:rsid w:val="00A632D9"/>
    <w:rsid w:val="00A65FA6"/>
    <w:rsid w:val="00A72168"/>
    <w:rsid w:val="00A80952"/>
    <w:rsid w:val="00A814CD"/>
    <w:rsid w:val="00A81F35"/>
    <w:rsid w:val="00A87B6C"/>
    <w:rsid w:val="00A87B9D"/>
    <w:rsid w:val="00A90755"/>
    <w:rsid w:val="00A90B74"/>
    <w:rsid w:val="00A92C2D"/>
    <w:rsid w:val="00A95C4B"/>
    <w:rsid w:val="00A96DB8"/>
    <w:rsid w:val="00A96F17"/>
    <w:rsid w:val="00AA1890"/>
    <w:rsid w:val="00AA7250"/>
    <w:rsid w:val="00AC547F"/>
    <w:rsid w:val="00AC5B73"/>
    <w:rsid w:val="00AC6CD8"/>
    <w:rsid w:val="00AD4536"/>
    <w:rsid w:val="00AD576D"/>
    <w:rsid w:val="00AE3CE4"/>
    <w:rsid w:val="00B227BB"/>
    <w:rsid w:val="00B357E4"/>
    <w:rsid w:val="00B36118"/>
    <w:rsid w:val="00B46785"/>
    <w:rsid w:val="00B46AB7"/>
    <w:rsid w:val="00B4761E"/>
    <w:rsid w:val="00B5317C"/>
    <w:rsid w:val="00B65E69"/>
    <w:rsid w:val="00B67B6B"/>
    <w:rsid w:val="00B71DE3"/>
    <w:rsid w:val="00B814AD"/>
    <w:rsid w:val="00B81DE9"/>
    <w:rsid w:val="00B836C3"/>
    <w:rsid w:val="00B84CCE"/>
    <w:rsid w:val="00B84F5F"/>
    <w:rsid w:val="00B8629B"/>
    <w:rsid w:val="00BA2960"/>
    <w:rsid w:val="00BA5FE4"/>
    <w:rsid w:val="00BA78BC"/>
    <w:rsid w:val="00BA79CE"/>
    <w:rsid w:val="00BC65DB"/>
    <w:rsid w:val="00BC7D43"/>
    <w:rsid w:val="00BD1509"/>
    <w:rsid w:val="00BD388C"/>
    <w:rsid w:val="00BF52AA"/>
    <w:rsid w:val="00BF6DA3"/>
    <w:rsid w:val="00C0527F"/>
    <w:rsid w:val="00C16E83"/>
    <w:rsid w:val="00C231EB"/>
    <w:rsid w:val="00C27CE1"/>
    <w:rsid w:val="00C36985"/>
    <w:rsid w:val="00C4419D"/>
    <w:rsid w:val="00C529E3"/>
    <w:rsid w:val="00C611B4"/>
    <w:rsid w:val="00C63D7F"/>
    <w:rsid w:val="00C64B06"/>
    <w:rsid w:val="00C65F80"/>
    <w:rsid w:val="00C80352"/>
    <w:rsid w:val="00C80614"/>
    <w:rsid w:val="00C9375C"/>
    <w:rsid w:val="00C96A03"/>
    <w:rsid w:val="00CA6994"/>
    <w:rsid w:val="00CA7E11"/>
    <w:rsid w:val="00CC11DC"/>
    <w:rsid w:val="00CC2FAA"/>
    <w:rsid w:val="00CD5235"/>
    <w:rsid w:val="00CD7A04"/>
    <w:rsid w:val="00CD7D91"/>
    <w:rsid w:val="00CE1F2E"/>
    <w:rsid w:val="00CE29CB"/>
    <w:rsid w:val="00CF43A5"/>
    <w:rsid w:val="00CF68F8"/>
    <w:rsid w:val="00D0615F"/>
    <w:rsid w:val="00D06530"/>
    <w:rsid w:val="00D16D0E"/>
    <w:rsid w:val="00D2576C"/>
    <w:rsid w:val="00D31628"/>
    <w:rsid w:val="00D31F87"/>
    <w:rsid w:val="00D33FE7"/>
    <w:rsid w:val="00D378F8"/>
    <w:rsid w:val="00D4190C"/>
    <w:rsid w:val="00D4411B"/>
    <w:rsid w:val="00D47611"/>
    <w:rsid w:val="00D5518B"/>
    <w:rsid w:val="00D573FC"/>
    <w:rsid w:val="00D609B5"/>
    <w:rsid w:val="00D6124A"/>
    <w:rsid w:val="00D61BB7"/>
    <w:rsid w:val="00D62A59"/>
    <w:rsid w:val="00D631AE"/>
    <w:rsid w:val="00D72D59"/>
    <w:rsid w:val="00D83BF2"/>
    <w:rsid w:val="00D90BEB"/>
    <w:rsid w:val="00D92B53"/>
    <w:rsid w:val="00D9740E"/>
    <w:rsid w:val="00DA3C86"/>
    <w:rsid w:val="00DA44E1"/>
    <w:rsid w:val="00DA4A7C"/>
    <w:rsid w:val="00DB68E1"/>
    <w:rsid w:val="00DB7A89"/>
    <w:rsid w:val="00DC5ADD"/>
    <w:rsid w:val="00DD5919"/>
    <w:rsid w:val="00DD7958"/>
    <w:rsid w:val="00DD7D38"/>
    <w:rsid w:val="00DE3C06"/>
    <w:rsid w:val="00DE5691"/>
    <w:rsid w:val="00E00D3B"/>
    <w:rsid w:val="00E00E0C"/>
    <w:rsid w:val="00E06FF4"/>
    <w:rsid w:val="00E15771"/>
    <w:rsid w:val="00E20407"/>
    <w:rsid w:val="00E27203"/>
    <w:rsid w:val="00E32816"/>
    <w:rsid w:val="00E34776"/>
    <w:rsid w:val="00E364F1"/>
    <w:rsid w:val="00E37D2C"/>
    <w:rsid w:val="00E44883"/>
    <w:rsid w:val="00E579F3"/>
    <w:rsid w:val="00E71368"/>
    <w:rsid w:val="00E71A90"/>
    <w:rsid w:val="00E807D7"/>
    <w:rsid w:val="00E81123"/>
    <w:rsid w:val="00E905DA"/>
    <w:rsid w:val="00E9498E"/>
    <w:rsid w:val="00EA65AC"/>
    <w:rsid w:val="00EA7252"/>
    <w:rsid w:val="00EB4B38"/>
    <w:rsid w:val="00ED0F5A"/>
    <w:rsid w:val="00ED2AD5"/>
    <w:rsid w:val="00ED32B5"/>
    <w:rsid w:val="00EE11C9"/>
    <w:rsid w:val="00EE1686"/>
    <w:rsid w:val="00F00CEA"/>
    <w:rsid w:val="00F0530E"/>
    <w:rsid w:val="00F05C1D"/>
    <w:rsid w:val="00F11268"/>
    <w:rsid w:val="00F233CB"/>
    <w:rsid w:val="00F2711C"/>
    <w:rsid w:val="00F32CA1"/>
    <w:rsid w:val="00F362E3"/>
    <w:rsid w:val="00F40242"/>
    <w:rsid w:val="00F4073F"/>
    <w:rsid w:val="00F42CE5"/>
    <w:rsid w:val="00F46F4D"/>
    <w:rsid w:val="00F52C47"/>
    <w:rsid w:val="00F6117E"/>
    <w:rsid w:val="00F66F0A"/>
    <w:rsid w:val="00F6783C"/>
    <w:rsid w:val="00F7351C"/>
    <w:rsid w:val="00F83F55"/>
    <w:rsid w:val="00FA59B7"/>
    <w:rsid w:val="00FB600D"/>
    <w:rsid w:val="00FC5399"/>
    <w:rsid w:val="00FC74C1"/>
    <w:rsid w:val="00FD3182"/>
    <w:rsid w:val="00FD57D7"/>
    <w:rsid w:val="00FE0B2C"/>
    <w:rsid w:val="00FE24E4"/>
    <w:rsid w:val="00FF051A"/>
    <w:rsid w:val="00FF0747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275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275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8DFCE-0C18-4C47-9F05-967B3060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2022-02-09T11:02:00Z</cp:lastPrinted>
  <dcterms:created xsi:type="dcterms:W3CDTF">2022-02-09T12:24:00Z</dcterms:created>
  <dcterms:modified xsi:type="dcterms:W3CDTF">2022-02-09T12:24:00Z</dcterms:modified>
</cp:coreProperties>
</file>