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A66A8D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A66A8D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A66A8D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A66A8D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A66A8D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BA6BCA" w:rsidRDefault="00B227BB" w:rsidP="00BA6BCA">
            <w:pPr>
              <w:spacing w:before="120"/>
              <w:rPr>
                <w:b/>
                <w:color w:val="000000" w:themeColor="text1"/>
                <w:sz w:val="28"/>
                <w:szCs w:val="28"/>
              </w:rPr>
            </w:pPr>
            <w:r w:rsidRPr="00BA6BCA">
              <w:rPr>
                <w:color w:val="000000" w:themeColor="text1"/>
                <w:sz w:val="28"/>
                <w:szCs w:val="28"/>
              </w:rPr>
              <w:t xml:space="preserve">від </w:t>
            </w:r>
            <w:r w:rsidR="00BA6BCA" w:rsidRPr="00BA6BCA">
              <w:rPr>
                <w:color w:val="000000" w:themeColor="text1"/>
                <w:sz w:val="28"/>
                <w:szCs w:val="28"/>
                <w:lang w:val="en-US"/>
              </w:rPr>
              <w:t xml:space="preserve">28 </w:t>
            </w:r>
            <w:r w:rsidR="00BA6BCA" w:rsidRPr="00BA6BCA">
              <w:rPr>
                <w:color w:val="000000" w:themeColor="text1"/>
                <w:sz w:val="28"/>
                <w:szCs w:val="28"/>
              </w:rPr>
              <w:t>вересня</w:t>
            </w:r>
            <w:r w:rsidRPr="00BA6BCA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BA6BCA">
              <w:rPr>
                <w:color w:val="000000" w:themeColor="text1"/>
                <w:sz w:val="28"/>
                <w:szCs w:val="28"/>
              </w:rPr>
              <w:t>2</w:t>
            </w:r>
            <w:r w:rsidR="009D6C1F" w:rsidRPr="00BA6BCA">
              <w:rPr>
                <w:color w:val="000000" w:themeColor="text1"/>
                <w:sz w:val="28"/>
                <w:szCs w:val="28"/>
              </w:rPr>
              <w:t>1</w:t>
            </w:r>
            <w:r w:rsidR="00D06530" w:rsidRPr="00BA6BC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A6BCA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BA6BCA" w:rsidRDefault="00B227BB" w:rsidP="00F6783C">
            <w:pPr>
              <w:spacing w:before="120"/>
              <w:jc w:val="center"/>
              <w:rPr>
                <w:color w:val="000000" w:themeColor="text1"/>
                <w:sz w:val="28"/>
                <w:szCs w:val="28"/>
              </w:rPr>
            </w:pPr>
            <w:r w:rsidRPr="00BA6BCA">
              <w:rPr>
                <w:color w:val="000000" w:themeColor="text1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BA6BCA" w:rsidRDefault="00B227BB" w:rsidP="00BA6BCA">
            <w:pPr>
              <w:spacing w:before="120"/>
              <w:ind w:firstLine="567"/>
              <w:rPr>
                <w:b/>
                <w:color w:val="000000" w:themeColor="text1"/>
                <w:sz w:val="28"/>
                <w:szCs w:val="28"/>
              </w:rPr>
            </w:pPr>
            <w:r w:rsidRPr="00BA6BCA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BA6BCA" w:rsidRPr="00BA6BCA">
              <w:rPr>
                <w:color w:val="000000" w:themeColor="text1"/>
                <w:sz w:val="28"/>
                <w:szCs w:val="28"/>
              </w:rPr>
              <w:t>129-в</w:t>
            </w:r>
          </w:p>
        </w:tc>
      </w:tr>
    </w:tbl>
    <w:p w:rsidR="008E551C" w:rsidRPr="00B46785" w:rsidRDefault="008E551C" w:rsidP="009C395D"/>
    <w:p w:rsidR="004B378D" w:rsidRPr="00FE24E4" w:rsidRDefault="008E551C" w:rsidP="004B378D">
      <w:pPr>
        <w:pStyle w:val="a6"/>
        <w:rPr>
          <w:b/>
          <w:i/>
        </w:rPr>
      </w:pPr>
      <w:r w:rsidRPr="00FE24E4">
        <w:rPr>
          <w:b/>
          <w:i/>
        </w:rPr>
        <w:t>Про відрядження</w:t>
      </w:r>
    </w:p>
    <w:p w:rsidR="004B378D" w:rsidRPr="00D71F9F" w:rsidRDefault="004B378D" w:rsidP="004B378D">
      <w:pPr>
        <w:pStyle w:val="a6"/>
        <w:rPr>
          <w:sz w:val="24"/>
          <w:szCs w:val="24"/>
        </w:rPr>
      </w:pPr>
    </w:p>
    <w:p w:rsidR="001450F4" w:rsidRDefault="001450F4" w:rsidP="00D71F9F">
      <w:pPr>
        <w:tabs>
          <w:tab w:val="left" w:pos="567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1450F4">
        <w:rPr>
          <w:sz w:val="28"/>
          <w:szCs w:val="28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№ 218/2658</w:t>
      </w:r>
      <w:r w:rsidR="00B357E4">
        <w:rPr>
          <w:sz w:val="28"/>
          <w:szCs w:val="28"/>
        </w:rPr>
        <w:t>,</w:t>
      </w:r>
      <w:r w:rsidR="009311CC" w:rsidRPr="009311CC">
        <w:rPr>
          <w:sz w:val="28"/>
          <w:szCs w:val="28"/>
        </w:rPr>
        <w:t xml:space="preserve"> </w:t>
      </w:r>
    </w:p>
    <w:p w:rsidR="00035785" w:rsidRDefault="00035785" w:rsidP="00035785">
      <w:pPr>
        <w:autoSpaceDE w:val="0"/>
        <w:autoSpaceDN w:val="0"/>
        <w:spacing w:before="120" w:after="120"/>
        <w:ind w:firstLine="567"/>
        <w:jc w:val="both"/>
        <w:rPr>
          <w:color w:val="000000"/>
          <w:sz w:val="28"/>
          <w:szCs w:val="28"/>
        </w:rPr>
      </w:pPr>
      <w:r w:rsidRPr="00C611B4">
        <w:rPr>
          <w:color w:val="000000"/>
          <w:sz w:val="28"/>
          <w:szCs w:val="28"/>
        </w:rPr>
        <w:t xml:space="preserve">ВІДБУВАЮ </w:t>
      </w:r>
      <w:r>
        <w:rPr>
          <w:color w:val="000000"/>
          <w:sz w:val="28"/>
          <w:szCs w:val="28"/>
        </w:rPr>
        <w:t xml:space="preserve">у відрядження та </w:t>
      </w:r>
    </w:p>
    <w:p w:rsidR="00035785" w:rsidRPr="007F7418" w:rsidRDefault="00035785" w:rsidP="00035785">
      <w:pPr>
        <w:jc w:val="both"/>
        <w:rPr>
          <w:sz w:val="28"/>
          <w:szCs w:val="28"/>
        </w:rPr>
      </w:pPr>
      <w:r w:rsidRPr="007F7418">
        <w:rPr>
          <w:b/>
          <w:spacing w:val="40"/>
          <w:sz w:val="28"/>
          <w:szCs w:val="28"/>
        </w:rPr>
        <w:t>зобов’язую:</w:t>
      </w:r>
    </w:p>
    <w:p w:rsidR="008D5D86" w:rsidRPr="008D5D86" w:rsidRDefault="00C2494E" w:rsidP="00C2494E">
      <w:pPr>
        <w:tabs>
          <w:tab w:val="left" w:pos="993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5D86">
        <w:rPr>
          <w:sz w:val="28"/>
          <w:szCs w:val="28"/>
        </w:rPr>
        <w:t xml:space="preserve">. ВІДРЯДИТИ ШЕРСТЮК Жанну Володимирівну, заступника голови обласної державної адміністрації, </w:t>
      </w:r>
      <w:r>
        <w:rPr>
          <w:sz w:val="28"/>
          <w:szCs w:val="28"/>
        </w:rPr>
        <w:t>до м. Ніжина Чернігівської області (</w:t>
      </w:r>
      <w:r w:rsidRPr="00A80B87">
        <w:rPr>
          <w:sz w:val="28"/>
          <w:szCs w:val="28"/>
        </w:rPr>
        <w:t>Ніжинська загальноосвітня школа І-ІІІ ступенів № 15 Ніжинської міської ради Чернігівської області</w:t>
      </w:r>
      <w:r>
        <w:rPr>
          <w:sz w:val="28"/>
          <w:szCs w:val="28"/>
        </w:rPr>
        <w:t>, комунальна установа і</w:t>
      </w:r>
      <w:r w:rsidRPr="00A80B87">
        <w:rPr>
          <w:sz w:val="28"/>
          <w:szCs w:val="28"/>
        </w:rPr>
        <w:t>нклюзивно-ресурсн</w:t>
      </w:r>
      <w:r>
        <w:rPr>
          <w:sz w:val="28"/>
          <w:szCs w:val="28"/>
        </w:rPr>
        <w:t>ий</w:t>
      </w:r>
      <w:r w:rsidRPr="00A80B87">
        <w:rPr>
          <w:sz w:val="28"/>
          <w:szCs w:val="28"/>
        </w:rPr>
        <w:t xml:space="preserve"> </w:t>
      </w:r>
      <w:r>
        <w:rPr>
          <w:sz w:val="28"/>
          <w:szCs w:val="28"/>
        </w:rPr>
        <w:t>центр</w:t>
      </w:r>
      <w:r w:rsidRPr="00A80B87">
        <w:rPr>
          <w:sz w:val="28"/>
          <w:szCs w:val="28"/>
        </w:rPr>
        <w:t xml:space="preserve"> Ніжинської міської ради Чернігівської області</w:t>
      </w:r>
      <w:r>
        <w:rPr>
          <w:sz w:val="28"/>
          <w:szCs w:val="28"/>
        </w:rPr>
        <w:t xml:space="preserve">, </w:t>
      </w:r>
      <w:r w:rsidRPr="00A80B87">
        <w:rPr>
          <w:sz w:val="28"/>
          <w:szCs w:val="28"/>
        </w:rPr>
        <w:t>Ніжинськ</w:t>
      </w:r>
      <w:r>
        <w:rPr>
          <w:sz w:val="28"/>
          <w:szCs w:val="28"/>
        </w:rPr>
        <w:t>ий</w:t>
      </w:r>
      <w:r w:rsidRPr="00A80B87">
        <w:rPr>
          <w:sz w:val="28"/>
          <w:szCs w:val="28"/>
        </w:rPr>
        <w:t xml:space="preserve"> державн</w:t>
      </w:r>
      <w:r>
        <w:rPr>
          <w:sz w:val="28"/>
          <w:szCs w:val="28"/>
        </w:rPr>
        <w:t>ий</w:t>
      </w:r>
      <w:r w:rsidRPr="00A80B87">
        <w:rPr>
          <w:sz w:val="28"/>
          <w:szCs w:val="28"/>
        </w:rPr>
        <w:t xml:space="preserve"> університет імені Миколи Гоголя</w:t>
      </w:r>
      <w:r>
        <w:rPr>
          <w:sz w:val="28"/>
          <w:szCs w:val="28"/>
        </w:rPr>
        <w:t xml:space="preserve">, </w:t>
      </w:r>
      <w:r w:rsidRPr="00A80B87">
        <w:rPr>
          <w:sz w:val="28"/>
          <w:szCs w:val="28"/>
        </w:rPr>
        <w:t>КНП «Ніжинська центральна районна лікарня» Ніжинської райо</w:t>
      </w:r>
      <w:r>
        <w:rPr>
          <w:sz w:val="28"/>
          <w:szCs w:val="28"/>
        </w:rPr>
        <w:t xml:space="preserve">нної ради Чернігівської області), </w:t>
      </w:r>
      <w:r w:rsidR="008D5D86">
        <w:rPr>
          <w:sz w:val="28"/>
          <w:szCs w:val="28"/>
        </w:rPr>
        <w:t>строк</w:t>
      </w:r>
      <w:r>
        <w:rPr>
          <w:sz w:val="28"/>
          <w:szCs w:val="28"/>
        </w:rPr>
        <w:t>ом на один календарний день, 28</w:t>
      </w:r>
      <w:r w:rsidR="008D5D86">
        <w:rPr>
          <w:sz w:val="28"/>
          <w:szCs w:val="28"/>
        </w:rPr>
        <w:t xml:space="preserve"> вересня 2021 року, з метою </w:t>
      </w:r>
      <w:r>
        <w:rPr>
          <w:sz w:val="28"/>
          <w:szCs w:val="28"/>
        </w:rPr>
        <w:t xml:space="preserve">супроводження Міністра освіти і науки України </w:t>
      </w:r>
      <w:proofErr w:type="spellStart"/>
      <w:r>
        <w:rPr>
          <w:sz w:val="28"/>
          <w:szCs w:val="28"/>
        </w:rPr>
        <w:t>С. Шкарл</w:t>
      </w:r>
      <w:proofErr w:type="spellEnd"/>
      <w:r>
        <w:rPr>
          <w:sz w:val="28"/>
          <w:szCs w:val="28"/>
        </w:rPr>
        <w:t xml:space="preserve">ета під час поїздки до Чернігівської області; проведення наради щодо </w:t>
      </w:r>
      <w:r w:rsidRPr="00A80B87">
        <w:rPr>
          <w:sz w:val="28"/>
          <w:szCs w:val="28"/>
        </w:rPr>
        <w:t>функціонування КНП «Ніжинська центральна районна лікарня» Ніжинської районної ради Чернігівської області</w:t>
      </w:r>
      <w:r>
        <w:rPr>
          <w:sz w:val="28"/>
          <w:szCs w:val="28"/>
        </w:rPr>
        <w:t>.</w:t>
      </w:r>
    </w:p>
    <w:p w:rsidR="000B61EE" w:rsidRPr="00AC547F" w:rsidRDefault="00C2494E" w:rsidP="00C2494E">
      <w:pPr>
        <w:tabs>
          <w:tab w:val="left" w:pos="567"/>
          <w:tab w:val="left" w:pos="7088"/>
        </w:tabs>
        <w:spacing w:before="1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2</w:t>
      </w:r>
      <w:r w:rsidR="008F26C8">
        <w:rPr>
          <w:sz w:val="28"/>
          <w:szCs w:val="28"/>
        </w:rPr>
        <w:t xml:space="preserve">. Відділу фінансового забезпечення апарату обласної державної адміністрації витрати, пов’язані з перебуванням у відрядженні, </w:t>
      </w:r>
      <w:r w:rsidR="008F26C8" w:rsidRPr="00585073">
        <w:rPr>
          <w:sz w:val="28"/>
          <w:szCs w:val="28"/>
        </w:rPr>
        <w:t>з</w:t>
      </w:r>
      <w:r w:rsidR="008F26C8">
        <w:rPr>
          <w:sz w:val="28"/>
          <w:szCs w:val="28"/>
        </w:rPr>
        <w:t>дійснити за рахунок коштів державного бюджету, передбачених кошторисом на 202</w:t>
      </w:r>
      <w:r w:rsidR="009D6C1F">
        <w:rPr>
          <w:sz w:val="28"/>
          <w:szCs w:val="28"/>
        </w:rPr>
        <w:t>1</w:t>
      </w:r>
      <w:r w:rsidR="008F26C8">
        <w:rPr>
          <w:sz w:val="28"/>
          <w:szCs w:val="28"/>
        </w:rPr>
        <w:t xml:space="preserve"> рік.</w:t>
      </w:r>
    </w:p>
    <w:p w:rsidR="00E00D3B" w:rsidRDefault="00E00D3B" w:rsidP="00AC547F">
      <w:pPr>
        <w:autoSpaceDE w:val="0"/>
        <w:autoSpaceDN w:val="0"/>
        <w:jc w:val="both"/>
        <w:rPr>
          <w:sz w:val="28"/>
          <w:szCs w:val="28"/>
        </w:rPr>
      </w:pPr>
    </w:p>
    <w:p w:rsidR="001450F4" w:rsidRPr="001450F4" w:rsidRDefault="009A5546" w:rsidP="00831AD1">
      <w:pPr>
        <w:autoSpaceDE w:val="0"/>
        <w:autoSpaceDN w:val="0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Голова</w:t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5222BD">
        <w:rPr>
          <w:sz w:val="28"/>
          <w:szCs w:val="28"/>
        </w:rPr>
        <w:tab/>
      </w:r>
      <w:r w:rsidR="00375F28">
        <w:rPr>
          <w:sz w:val="28"/>
          <w:szCs w:val="28"/>
        </w:rPr>
        <w:tab/>
      </w:r>
      <w:r w:rsidR="00D71F9F">
        <w:rPr>
          <w:sz w:val="28"/>
          <w:szCs w:val="28"/>
        </w:rPr>
        <w:tab/>
      </w:r>
      <w:r w:rsidR="003316E2">
        <w:rPr>
          <w:sz w:val="28"/>
          <w:szCs w:val="28"/>
        </w:rPr>
        <w:t>В</w:t>
      </w:r>
      <w:r w:rsidR="003316E2" w:rsidRPr="003220BF">
        <w:rPr>
          <w:sz w:val="28"/>
          <w:szCs w:val="28"/>
          <w:lang w:val="ru-RU"/>
        </w:rPr>
        <w:t>’</w:t>
      </w:r>
      <w:proofErr w:type="spellStart"/>
      <w:r w:rsidR="003316E2">
        <w:rPr>
          <w:sz w:val="28"/>
          <w:szCs w:val="28"/>
        </w:rPr>
        <w:t>ячеслав</w:t>
      </w:r>
      <w:proofErr w:type="spellEnd"/>
      <w:r w:rsidR="003316E2">
        <w:rPr>
          <w:sz w:val="28"/>
          <w:szCs w:val="28"/>
        </w:rPr>
        <w:t xml:space="preserve"> ЧАУС</w:t>
      </w:r>
    </w:p>
    <w:p w:rsidR="00D609B5" w:rsidRPr="001450F4" w:rsidRDefault="00D609B5" w:rsidP="001450F4">
      <w:pPr>
        <w:autoSpaceDE w:val="0"/>
        <w:autoSpaceDN w:val="0"/>
      </w:pPr>
    </w:p>
    <w:p w:rsidR="000B61EE" w:rsidRDefault="000B61EE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31AD1" w:rsidRDefault="00831AD1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D5D86" w:rsidRDefault="008D5D8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D5D86" w:rsidRDefault="008D5D8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D5D86" w:rsidRDefault="008D5D8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D5D86" w:rsidRDefault="008D5D8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D5D86" w:rsidRDefault="008D5D8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D5D86" w:rsidRDefault="008D5D8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8D5D86" w:rsidRDefault="008D5D86" w:rsidP="00A45191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8D5D86" w:rsidSect="0088232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6F8" w:rsidRDefault="009376F8">
      <w:r>
        <w:separator/>
      </w:r>
    </w:p>
  </w:endnote>
  <w:endnote w:type="continuationSeparator" w:id="0">
    <w:p w:rsidR="009376F8" w:rsidRDefault="0093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6F8" w:rsidRDefault="009376F8">
      <w:r>
        <w:separator/>
      </w:r>
    </w:p>
  </w:footnote>
  <w:footnote w:type="continuationSeparator" w:id="0">
    <w:p w:rsidR="009376F8" w:rsidRDefault="00937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4D5FE5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5FE5" w:rsidRDefault="004D5F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Pr="00882329" w:rsidRDefault="004D5FE5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BA6BCA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4D5FE5" w:rsidRDefault="004D5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FE5" w:rsidRDefault="001C7973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679A5429" wp14:editId="269B8AFA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21E5"/>
    <w:rsid w:val="00003386"/>
    <w:rsid w:val="00013700"/>
    <w:rsid w:val="00025250"/>
    <w:rsid w:val="00026FA3"/>
    <w:rsid w:val="00032795"/>
    <w:rsid w:val="0003418A"/>
    <w:rsid w:val="00035785"/>
    <w:rsid w:val="00043285"/>
    <w:rsid w:val="00044962"/>
    <w:rsid w:val="00045ADD"/>
    <w:rsid w:val="000505EA"/>
    <w:rsid w:val="00051997"/>
    <w:rsid w:val="000562AF"/>
    <w:rsid w:val="00065EBB"/>
    <w:rsid w:val="000720AA"/>
    <w:rsid w:val="00074570"/>
    <w:rsid w:val="00087F38"/>
    <w:rsid w:val="00096E4C"/>
    <w:rsid w:val="000A2FDB"/>
    <w:rsid w:val="000A3752"/>
    <w:rsid w:val="000A4FC5"/>
    <w:rsid w:val="000B2A1A"/>
    <w:rsid w:val="000B47E6"/>
    <w:rsid w:val="000B61EE"/>
    <w:rsid w:val="000D31EC"/>
    <w:rsid w:val="000D484B"/>
    <w:rsid w:val="000D65EE"/>
    <w:rsid w:val="000E0EB2"/>
    <w:rsid w:val="000E3046"/>
    <w:rsid w:val="000E515A"/>
    <w:rsid w:val="000F2004"/>
    <w:rsid w:val="000F5DAD"/>
    <w:rsid w:val="001024A5"/>
    <w:rsid w:val="00102F19"/>
    <w:rsid w:val="001054A8"/>
    <w:rsid w:val="00110B53"/>
    <w:rsid w:val="0012410E"/>
    <w:rsid w:val="001275DF"/>
    <w:rsid w:val="00133C6B"/>
    <w:rsid w:val="00134750"/>
    <w:rsid w:val="00135895"/>
    <w:rsid w:val="00137D4C"/>
    <w:rsid w:val="001412F1"/>
    <w:rsid w:val="0014454B"/>
    <w:rsid w:val="001450F4"/>
    <w:rsid w:val="001453E5"/>
    <w:rsid w:val="00196493"/>
    <w:rsid w:val="00197734"/>
    <w:rsid w:val="001A292D"/>
    <w:rsid w:val="001A2C9C"/>
    <w:rsid w:val="001A3331"/>
    <w:rsid w:val="001A7EDB"/>
    <w:rsid w:val="001B5A40"/>
    <w:rsid w:val="001C7973"/>
    <w:rsid w:val="001C799A"/>
    <w:rsid w:val="001C7B9E"/>
    <w:rsid w:val="001F43FB"/>
    <w:rsid w:val="001F4C3D"/>
    <w:rsid w:val="0020175F"/>
    <w:rsid w:val="0020416F"/>
    <w:rsid w:val="002046A4"/>
    <w:rsid w:val="00206C5F"/>
    <w:rsid w:val="00210956"/>
    <w:rsid w:val="0021109B"/>
    <w:rsid w:val="00215A74"/>
    <w:rsid w:val="00225A75"/>
    <w:rsid w:val="0023258E"/>
    <w:rsid w:val="002639B6"/>
    <w:rsid w:val="00272D7E"/>
    <w:rsid w:val="0027555D"/>
    <w:rsid w:val="00277B7B"/>
    <w:rsid w:val="00286D1C"/>
    <w:rsid w:val="002878E6"/>
    <w:rsid w:val="00293FBE"/>
    <w:rsid w:val="002A61AA"/>
    <w:rsid w:val="002C4A73"/>
    <w:rsid w:val="002D26BD"/>
    <w:rsid w:val="002D3451"/>
    <w:rsid w:val="002E7C0E"/>
    <w:rsid w:val="002F21E5"/>
    <w:rsid w:val="002F2A02"/>
    <w:rsid w:val="002F499E"/>
    <w:rsid w:val="002F6C13"/>
    <w:rsid w:val="002F6FB7"/>
    <w:rsid w:val="00302D75"/>
    <w:rsid w:val="00307FAA"/>
    <w:rsid w:val="00312D03"/>
    <w:rsid w:val="0031563F"/>
    <w:rsid w:val="003177D0"/>
    <w:rsid w:val="00320055"/>
    <w:rsid w:val="003220BF"/>
    <w:rsid w:val="003235F8"/>
    <w:rsid w:val="00324D33"/>
    <w:rsid w:val="003316E2"/>
    <w:rsid w:val="00332DD3"/>
    <w:rsid w:val="00335868"/>
    <w:rsid w:val="00335E8D"/>
    <w:rsid w:val="0034353B"/>
    <w:rsid w:val="00345D01"/>
    <w:rsid w:val="00362AB0"/>
    <w:rsid w:val="00375F28"/>
    <w:rsid w:val="00377D99"/>
    <w:rsid w:val="003808E7"/>
    <w:rsid w:val="00387B71"/>
    <w:rsid w:val="00393E77"/>
    <w:rsid w:val="003A0136"/>
    <w:rsid w:val="003A0E5A"/>
    <w:rsid w:val="003B7419"/>
    <w:rsid w:val="003C58C0"/>
    <w:rsid w:val="003D5D07"/>
    <w:rsid w:val="003E56E6"/>
    <w:rsid w:val="003F0317"/>
    <w:rsid w:val="004013C1"/>
    <w:rsid w:val="004034D3"/>
    <w:rsid w:val="00417A1D"/>
    <w:rsid w:val="00422520"/>
    <w:rsid w:val="00422665"/>
    <w:rsid w:val="0042457F"/>
    <w:rsid w:val="0043260B"/>
    <w:rsid w:val="00434C32"/>
    <w:rsid w:val="00435ACE"/>
    <w:rsid w:val="00437D24"/>
    <w:rsid w:val="00440FF2"/>
    <w:rsid w:val="004433A9"/>
    <w:rsid w:val="00443B17"/>
    <w:rsid w:val="00447B9B"/>
    <w:rsid w:val="00454228"/>
    <w:rsid w:val="004721EA"/>
    <w:rsid w:val="004B378D"/>
    <w:rsid w:val="004B43C0"/>
    <w:rsid w:val="004B56A5"/>
    <w:rsid w:val="004C56A8"/>
    <w:rsid w:val="004D226B"/>
    <w:rsid w:val="004D4B75"/>
    <w:rsid w:val="004D4E49"/>
    <w:rsid w:val="004D5FE5"/>
    <w:rsid w:val="004E047A"/>
    <w:rsid w:val="005041EC"/>
    <w:rsid w:val="00506DAB"/>
    <w:rsid w:val="00511442"/>
    <w:rsid w:val="00520138"/>
    <w:rsid w:val="005222BD"/>
    <w:rsid w:val="00523F81"/>
    <w:rsid w:val="0054094C"/>
    <w:rsid w:val="00545679"/>
    <w:rsid w:val="0055369C"/>
    <w:rsid w:val="00554A19"/>
    <w:rsid w:val="0055607A"/>
    <w:rsid w:val="005623E0"/>
    <w:rsid w:val="00566B50"/>
    <w:rsid w:val="00571BF0"/>
    <w:rsid w:val="0057490D"/>
    <w:rsid w:val="00574FF7"/>
    <w:rsid w:val="005808BC"/>
    <w:rsid w:val="00591545"/>
    <w:rsid w:val="00596522"/>
    <w:rsid w:val="005A7DD0"/>
    <w:rsid w:val="005B330E"/>
    <w:rsid w:val="005B6B10"/>
    <w:rsid w:val="005E6E2E"/>
    <w:rsid w:val="005E6F7B"/>
    <w:rsid w:val="005F46EB"/>
    <w:rsid w:val="005F549A"/>
    <w:rsid w:val="00625059"/>
    <w:rsid w:val="0065042F"/>
    <w:rsid w:val="00675775"/>
    <w:rsid w:val="0067788E"/>
    <w:rsid w:val="006971C1"/>
    <w:rsid w:val="006B0C53"/>
    <w:rsid w:val="006C403C"/>
    <w:rsid w:val="006C41A0"/>
    <w:rsid w:val="006C4D6B"/>
    <w:rsid w:val="006D52EC"/>
    <w:rsid w:val="006E04EC"/>
    <w:rsid w:val="006E387D"/>
    <w:rsid w:val="006F2B06"/>
    <w:rsid w:val="00711D78"/>
    <w:rsid w:val="00724A78"/>
    <w:rsid w:val="007251F4"/>
    <w:rsid w:val="0073147D"/>
    <w:rsid w:val="00733E72"/>
    <w:rsid w:val="00735626"/>
    <w:rsid w:val="00750DF1"/>
    <w:rsid w:val="00776F9C"/>
    <w:rsid w:val="007A13DF"/>
    <w:rsid w:val="007B162B"/>
    <w:rsid w:val="007C0EF3"/>
    <w:rsid w:val="007C2AF3"/>
    <w:rsid w:val="007C35FB"/>
    <w:rsid w:val="007C4D5D"/>
    <w:rsid w:val="007D24C2"/>
    <w:rsid w:val="007D7A6A"/>
    <w:rsid w:val="007E6484"/>
    <w:rsid w:val="00810AE7"/>
    <w:rsid w:val="00810DDE"/>
    <w:rsid w:val="00811E3A"/>
    <w:rsid w:val="00817282"/>
    <w:rsid w:val="008175A2"/>
    <w:rsid w:val="00823CF8"/>
    <w:rsid w:val="008246DC"/>
    <w:rsid w:val="00831AD1"/>
    <w:rsid w:val="00834F3B"/>
    <w:rsid w:val="0084116C"/>
    <w:rsid w:val="008448F3"/>
    <w:rsid w:val="00845417"/>
    <w:rsid w:val="008512EC"/>
    <w:rsid w:val="00852120"/>
    <w:rsid w:val="00864B38"/>
    <w:rsid w:val="0087164D"/>
    <w:rsid w:val="008746AA"/>
    <w:rsid w:val="00881B01"/>
    <w:rsid w:val="00882329"/>
    <w:rsid w:val="008916F8"/>
    <w:rsid w:val="00891A2E"/>
    <w:rsid w:val="00892B3A"/>
    <w:rsid w:val="008B078C"/>
    <w:rsid w:val="008B5833"/>
    <w:rsid w:val="008B7A46"/>
    <w:rsid w:val="008C0065"/>
    <w:rsid w:val="008C43CA"/>
    <w:rsid w:val="008D44C9"/>
    <w:rsid w:val="008D5D86"/>
    <w:rsid w:val="008E551C"/>
    <w:rsid w:val="008F1E15"/>
    <w:rsid w:val="008F26C8"/>
    <w:rsid w:val="008F3FB3"/>
    <w:rsid w:val="00901C1F"/>
    <w:rsid w:val="0090264C"/>
    <w:rsid w:val="009201B5"/>
    <w:rsid w:val="00920FC2"/>
    <w:rsid w:val="009237D7"/>
    <w:rsid w:val="00926AFF"/>
    <w:rsid w:val="009311CC"/>
    <w:rsid w:val="00931B13"/>
    <w:rsid w:val="009321B1"/>
    <w:rsid w:val="009376F8"/>
    <w:rsid w:val="00937D1A"/>
    <w:rsid w:val="009500C7"/>
    <w:rsid w:val="00952804"/>
    <w:rsid w:val="00952F55"/>
    <w:rsid w:val="00966AD3"/>
    <w:rsid w:val="00971B7B"/>
    <w:rsid w:val="0097265C"/>
    <w:rsid w:val="00981CD4"/>
    <w:rsid w:val="0098729D"/>
    <w:rsid w:val="009968AC"/>
    <w:rsid w:val="009A1B22"/>
    <w:rsid w:val="009A5546"/>
    <w:rsid w:val="009B37EF"/>
    <w:rsid w:val="009C395D"/>
    <w:rsid w:val="009C6408"/>
    <w:rsid w:val="009C6CE4"/>
    <w:rsid w:val="009D0D38"/>
    <w:rsid w:val="009D23F3"/>
    <w:rsid w:val="009D29BA"/>
    <w:rsid w:val="009D61C2"/>
    <w:rsid w:val="009D6C1F"/>
    <w:rsid w:val="009E019E"/>
    <w:rsid w:val="009E4DBA"/>
    <w:rsid w:val="00A01CAC"/>
    <w:rsid w:val="00A0642F"/>
    <w:rsid w:val="00A1038C"/>
    <w:rsid w:val="00A1214D"/>
    <w:rsid w:val="00A213BF"/>
    <w:rsid w:val="00A2255C"/>
    <w:rsid w:val="00A25AAF"/>
    <w:rsid w:val="00A34377"/>
    <w:rsid w:val="00A45191"/>
    <w:rsid w:val="00A552BD"/>
    <w:rsid w:val="00A57340"/>
    <w:rsid w:val="00A61532"/>
    <w:rsid w:val="00A632D9"/>
    <w:rsid w:val="00A65FA6"/>
    <w:rsid w:val="00A66A8D"/>
    <w:rsid w:val="00A72168"/>
    <w:rsid w:val="00A814CD"/>
    <w:rsid w:val="00A81F35"/>
    <w:rsid w:val="00A87B6C"/>
    <w:rsid w:val="00A87B9D"/>
    <w:rsid w:val="00A90755"/>
    <w:rsid w:val="00A90B74"/>
    <w:rsid w:val="00A90DB6"/>
    <w:rsid w:val="00A92C2D"/>
    <w:rsid w:val="00A95C4B"/>
    <w:rsid w:val="00A96DB8"/>
    <w:rsid w:val="00AA1890"/>
    <w:rsid w:val="00AA7250"/>
    <w:rsid w:val="00AC547F"/>
    <w:rsid w:val="00AC5B73"/>
    <w:rsid w:val="00AD4536"/>
    <w:rsid w:val="00AD576D"/>
    <w:rsid w:val="00AE3CE4"/>
    <w:rsid w:val="00AE71D4"/>
    <w:rsid w:val="00AF543B"/>
    <w:rsid w:val="00B01474"/>
    <w:rsid w:val="00B227BB"/>
    <w:rsid w:val="00B357E4"/>
    <w:rsid w:val="00B36118"/>
    <w:rsid w:val="00B46785"/>
    <w:rsid w:val="00B46AB7"/>
    <w:rsid w:val="00B4761E"/>
    <w:rsid w:val="00B5317C"/>
    <w:rsid w:val="00B65E69"/>
    <w:rsid w:val="00B71DE3"/>
    <w:rsid w:val="00B814AD"/>
    <w:rsid w:val="00B836C3"/>
    <w:rsid w:val="00B84CCE"/>
    <w:rsid w:val="00B8629B"/>
    <w:rsid w:val="00BA2960"/>
    <w:rsid w:val="00BA5FE4"/>
    <w:rsid w:val="00BA6BCA"/>
    <w:rsid w:val="00BA78BC"/>
    <w:rsid w:val="00BC7D43"/>
    <w:rsid w:val="00BD1509"/>
    <w:rsid w:val="00BD388C"/>
    <w:rsid w:val="00BF52AA"/>
    <w:rsid w:val="00BF6DA3"/>
    <w:rsid w:val="00C0527F"/>
    <w:rsid w:val="00C16E83"/>
    <w:rsid w:val="00C231EB"/>
    <w:rsid w:val="00C2494E"/>
    <w:rsid w:val="00C27CE1"/>
    <w:rsid w:val="00C4419D"/>
    <w:rsid w:val="00C611B4"/>
    <w:rsid w:val="00C63D7F"/>
    <w:rsid w:val="00C64B06"/>
    <w:rsid w:val="00C65F80"/>
    <w:rsid w:val="00C80614"/>
    <w:rsid w:val="00C852DB"/>
    <w:rsid w:val="00C9375C"/>
    <w:rsid w:val="00C96A03"/>
    <w:rsid w:val="00CA6994"/>
    <w:rsid w:val="00CA7E11"/>
    <w:rsid w:val="00CC11DC"/>
    <w:rsid w:val="00CC2FAA"/>
    <w:rsid w:val="00CD5235"/>
    <w:rsid w:val="00CD7A04"/>
    <w:rsid w:val="00CD7D91"/>
    <w:rsid w:val="00CE1F2E"/>
    <w:rsid w:val="00CE29CB"/>
    <w:rsid w:val="00CF43A5"/>
    <w:rsid w:val="00CF68F8"/>
    <w:rsid w:val="00D0615F"/>
    <w:rsid w:val="00D06530"/>
    <w:rsid w:val="00D12D9D"/>
    <w:rsid w:val="00D16D0E"/>
    <w:rsid w:val="00D252B6"/>
    <w:rsid w:val="00D31628"/>
    <w:rsid w:val="00D31F87"/>
    <w:rsid w:val="00D4190C"/>
    <w:rsid w:val="00D4411B"/>
    <w:rsid w:val="00D5518B"/>
    <w:rsid w:val="00D609B5"/>
    <w:rsid w:val="00D6124A"/>
    <w:rsid w:val="00D61BB7"/>
    <w:rsid w:val="00D62A59"/>
    <w:rsid w:val="00D631AE"/>
    <w:rsid w:val="00D71F9F"/>
    <w:rsid w:val="00D72D59"/>
    <w:rsid w:val="00D83BF2"/>
    <w:rsid w:val="00D92B53"/>
    <w:rsid w:val="00D9740E"/>
    <w:rsid w:val="00DA3C86"/>
    <w:rsid w:val="00DA44E1"/>
    <w:rsid w:val="00DA4A7C"/>
    <w:rsid w:val="00DB7A89"/>
    <w:rsid w:val="00DC5ADD"/>
    <w:rsid w:val="00DD7958"/>
    <w:rsid w:val="00DD7D38"/>
    <w:rsid w:val="00E00D3B"/>
    <w:rsid w:val="00E00E0C"/>
    <w:rsid w:val="00E06FF4"/>
    <w:rsid w:val="00E15771"/>
    <w:rsid w:val="00E27203"/>
    <w:rsid w:val="00E32816"/>
    <w:rsid w:val="00E33D9C"/>
    <w:rsid w:val="00E34776"/>
    <w:rsid w:val="00E364F1"/>
    <w:rsid w:val="00E37D2C"/>
    <w:rsid w:val="00E44883"/>
    <w:rsid w:val="00E807D7"/>
    <w:rsid w:val="00E81123"/>
    <w:rsid w:val="00E905DA"/>
    <w:rsid w:val="00E9498E"/>
    <w:rsid w:val="00EA65AC"/>
    <w:rsid w:val="00ED2AD5"/>
    <w:rsid w:val="00ED32B5"/>
    <w:rsid w:val="00ED55F1"/>
    <w:rsid w:val="00EE11C9"/>
    <w:rsid w:val="00EE1686"/>
    <w:rsid w:val="00EF66F8"/>
    <w:rsid w:val="00F00CEA"/>
    <w:rsid w:val="00F0530E"/>
    <w:rsid w:val="00F11268"/>
    <w:rsid w:val="00F233CB"/>
    <w:rsid w:val="00F2711C"/>
    <w:rsid w:val="00F32CA1"/>
    <w:rsid w:val="00F362E3"/>
    <w:rsid w:val="00F40242"/>
    <w:rsid w:val="00F4073F"/>
    <w:rsid w:val="00F42CE5"/>
    <w:rsid w:val="00F46F4D"/>
    <w:rsid w:val="00F52C47"/>
    <w:rsid w:val="00F6117E"/>
    <w:rsid w:val="00F66F0A"/>
    <w:rsid w:val="00F6783C"/>
    <w:rsid w:val="00F83F55"/>
    <w:rsid w:val="00FA59B7"/>
    <w:rsid w:val="00FC5399"/>
    <w:rsid w:val="00FD3182"/>
    <w:rsid w:val="00FD57D7"/>
    <w:rsid w:val="00FE0B2C"/>
    <w:rsid w:val="00FE24E4"/>
    <w:rsid w:val="00FF051A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27555D"/>
    <w:pPr>
      <w:ind w:left="720"/>
      <w:contextualSpacing/>
    </w:pPr>
  </w:style>
  <w:style w:type="character" w:styleId="ad">
    <w:name w:val="Strong"/>
    <w:uiPriority w:val="22"/>
    <w:qFormat/>
    <w:rsid w:val="00A90D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27555D"/>
    <w:pPr>
      <w:ind w:left="720"/>
      <w:contextualSpacing/>
    </w:pPr>
  </w:style>
  <w:style w:type="character" w:styleId="ad">
    <w:name w:val="Strong"/>
    <w:uiPriority w:val="22"/>
    <w:qFormat/>
    <w:rsid w:val="00A90D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90C84-7189-495A-A293-C8C86DA0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170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2021-09-21T07:46:00Z</cp:lastPrinted>
  <dcterms:created xsi:type="dcterms:W3CDTF">2021-09-29T05:35:00Z</dcterms:created>
  <dcterms:modified xsi:type="dcterms:W3CDTF">2021-09-29T05:35:00Z</dcterms:modified>
</cp:coreProperties>
</file>