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7F" w:rsidRPr="001040DF" w:rsidRDefault="001B29D9">
      <w:pPr>
        <w:spacing w:before="60"/>
        <w:jc w:val="center"/>
        <w:rPr>
          <w:b/>
          <w:sz w:val="24"/>
          <w:szCs w:val="24"/>
        </w:rPr>
      </w:pPr>
      <w:r w:rsidRPr="001040DF">
        <w:rPr>
          <w:b/>
          <w:sz w:val="24"/>
          <w:szCs w:val="24"/>
        </w:rPr>
        <w:t>УКРАЇНА</w:t>
      </w:r>
    </w:p>
    <w:p w:rsidR="004C067F" w:rsidRPr="001040DF" w:rsidRDefault="001B29D9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040DF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4C067F" w:rsidRPr="001040DF" w:rsidRDefault="001B29D9">
      <w:pPr>
        <w:spacing w:before="120"/>
        <w:jc w:val="center"/>
        <w:rPr>
          <w:b/>
          <w:spacing w:val="100"/>
          <w:sz w:val="28"/>
          <w:szCs w:val="28"/>
        </w:rPr>
      </w:pPr>
      <w:r w:rsidRPr="001040DF">
        <w:rPr>
          <w:b/>
          <w:spacing w:val="100"/>
          <w:sz w:val="28"/>
          <w:szCs w:val="28"/>
        </w:rPr>
        <w:t>РОЗПОРЯДЖЕННЯ</w:t>
      </w:r>
    </w:p>
    <w:p w:rsidR="004C067F" w:rsidRPr="001040DF" w:rsidRDefault="004C067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0A0" w:firstRow="1" w:lastRow="0" w:firstColumn="1" w:lastColumn="0" w:noHBand="0" w:noVBand="0"/>
      </w:tblPr>
      <w:tblGrid>
        <w:gridCol w:w="3622"/>
        <w:gridCol w:w="2758"/>
        <w:gridCol w:w="3190"/>
      </w:tblGrid>
      <w:tr w:rsidR="004C067F" w:rsidRPr="001040DF">
        <w:trPr>
          <w:trHeight w:val="620"/>
        </w:trPr>
        <w:tc>
          <w:tcPr>
            <w:tcW w:w="3622" w:type="dxa"/>
          </w:tcPr>
          <w:p w:rsidR="004C067F" w:rsidRPr="001040DF" w:rsidRDefault="001B29D9" w:rsidP="001040DF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1040DF">
              <w:rPr>
                <w:color w:val="000000"/>
                <w:sz w:val="28"/>
                <w:szCs w:val="28"/>
              </w:rPr>
              <w:t xml:space="preserve">від </w:t>
            </w:r>
            <w:r w:rsidR="001040DF" w:rsidRPr="001040DF">
              <w:rPr>
                <w:color w:val="000000"/>
                <w:sz w:val="28"/>
                <w:szCs w:val="28"/>
              </w:rPr>
              <w:t>23 вересня</w:t>
            </w:r>
            <w:r w:rsidRPr="001040DF">
              <w:rPr>
                <w:color w:val="000000"/>
                <w:sz w:val="28"/>
                <w:szCs w:val="28"/>
              </w:rPr>
              <w:t xml:space="preserve"> 2021 р.</w:t>
            </w:r>
          </w:p>
        </w:tc>
        <w:tc>
          <w:tcPr>
            <w:tcW w:w="2758" w:type="dxa"/>
          </w:tcPr>
          <w:p w:rsidR="004C067F" w:rsidRPr="001040DF" w:rsidRDefault="001B29D9">
            <w:pPr>
              <w:spacing w:before="120"/>
              <w:jc w:val="center"/>
              <w:rPr>
                <w:sz w:val="28"/>
                <w:szCs w:val="28"/>
              </w:rPr>
            </w:pPr>
            <w:r w:rsidRPr="001040DF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4C067F" w:rsidRPr="001040DF" w:rsidRDefault="001B29D9" w:rsidP="001040DF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1040DF">
              <w:rPr>
                <w:color w:val="000000"/>
                <w:sz w:val="28"/>
                <w:szCs w:val="28"/>
              </w:rPr>
              <w:t xml:space="preserve">№ </w:t>
            </w:r>
            <w:r w:rsidR="001040DF">
              <w:rPr>
                <w:color w:val="000000"/>
                <w:sz w:val="28"/>
                <w:szCs w:val="28"/>
              </w:rPr>
              <w:t>922</w:t>
            </w:r>
            <w:bookmarkStart w:id="0" w:name="_GoBack"/>
            <w:bookmarkEnd w:id="0"/>
          </w:p>
        </w:tc>
      </w:tr>
    </w:tbl>
    <w:p w:rsidR="004C067F" w:rsidRPr="001040DF" w:rsidRDefault="004C067F"/>
    <w:p w:rsidR="004C067F" w:rsidRPr="001040DF" w:rsidRDefault="001B29D9">
      <w:pPr>
        <w:pStyle w:val="af8"/>
        <w:rPr>
          <w:b/>
          <w:i/>
        </w:rPr>
      </w:pPr>
      <w:r w:rsidRPr="001040DF">
        <w:rPr>
          <w:b/>
          <w:i/>
        </w:rPr>
        <w:t xml:space="preserve">Про заходи щодо погашення </w:t>
      </w:r>
    </w:p>
    <w:p w:rsidR="004C067F" w:rsidRPr="001040DF" w:rsidRDefault="001B29D9">
      <w:pPr>
        <w:pStyle w:val="af8"/>
        <w:rPr>
          <w:b/>
          <w:i/>
        </w:rPr>
      </w:pPr>
      <w:r w:rsidRPr="001040DF">
        <w:rPr>
          <w:b/>
          <w:i/>
        </w:rPr>
        <w:t xml:space="preserve">заборгованості із  заробітної плати </w:t>
      </w:r>
    </w:p>
    <w:p w:rsidR="004C067F" w:rsidRPr="001040DF" w:rsidRDefault="004C067F">
      <w:pPr>
        <w:ind w:firstLine="567"/>
        <w:jc w:val="both"/>
      </w:pPr>
    </w:p>
    <w:p w:rsidR="004C067F" w:rsidRPr="001040DF" w:rsidRDefault="001B29D9" w:rsidP="00E01740">
      <w:pPr>
        <w:spacing w:after="80"/>
        <w:ind w:firstLine="567"/>
        <w:jc w:val="both"/>
        <w:rPr>
          <w:sz w:val="28"/>
          <w:szCs w:val="28"/>
        </w:rPr>
      </w:pPr>
      <w:r w:rsidRPr="001040DF">
        <w:rPr>
          <w:sz w:val="28"/>
          <w:szCs w:val="28"/>
        </w:rPr>
        <w:t xml:space="preserve">З метою забезпечення реалізації державних гарантій у сфері праці та відповідно до Закону України «Про місцеві державні адміністрації», на виконання доручення Прем’єр-міністра України Д. Шмигаля до рішення Міжвідомчої робочої групи з питань погашення заборгованості із заробітної плати (грошового забезпечення) від 01.07.2021 № 1:  </w:t>
      </w:r>
    </w:p>
    <w:p w:rsidR="004C067F" w:rsidRPr="001040DF" w:rsidRDefault="001B29D9" w:rsidP="00E01740">
      <w:pPr>
        <w:spacing w:before="120" w:after="80"/>
        <w:ind w:firstLine="567"/>
        <w:jc w:val="both"/>
        <w:rPr>
          <w:spacing w:val="-20"/>
          <w:sz w:val="28"/>
          <w:szCs w:val="28"/>
        </w:rPr>
      </w:pPr>
      <w:r w:rsidRPr="001040DF">
        <w:rPr>
          <w:b/>
          <w:spacing w:val="40"/>
          <w:sz w:val="28"/>
          <w:szCs w:val="28"/>
        </w:rPr>
        <w:t>зобов’язую</w:t>
      </w:r>
      <w:r w:rsidRPr="001040DF">
        <w:rPr>
          <w:spacing w:val="-20"/>
          <w:sz w:val="28"/>
          <w:szCs w:val="28"/>
        </w:rPr>
        <w:t>:</w:t>
      </w:r>
    </w:p>
    <w:p w:rsidR="004C067F" w:rsidRPr="001040DF" w:rsidRDefault="001B29D9" w:rsidP="00E01740">
      <w:pPr>
        <w:spacing w:before="120" w:after="80"/>
        <w:ind w:firstLine="567"/>
        <w:jc w:val="both"/>
        <w:rPr>
          <w:sz w:val="28"/>
          <w:szCs w:val="28"/>
        </w:rPr>
      </w:pPr>
      <w:r w:rsidRPr="001040DF">
        <w:rPr>
          <w:sz w:val="28"/>
          <w:szCs w:val="28"/>
        </w:rPr>
        <w:t>1. Визначити відповідальним за стан погашення заборгованості із заробітної плати на підприємствах, установах та організаціях, які розташовані на території області, заступника голови обласної державної адміністрації Дмитра ІВАНОВА.</w:t>
      </w:r>
    </w:p>
    <w:p w:rsidR="004C067F" w:rsidRPr="001040DF" w:rsidRDefault="001B29D9" w:rsidP="00E01740">
      <w:pPr>
        <w:tabs>
          <w:tab w:val="left" w:pos="0"/>
        </w:tabs>
        <w:spacing w:after="80"/>
        <w:ind w:firstLine="567"/>
        <w:jc w:val="both"/>
        <w:rPr>
          <w:sz w:val="28"/>
          <w:szCs w:val="28"/>
        </w:rPr>
      </w:pPr>
      <w:r w:rsidRPr="001040DF">
        <w:rPr>
          <w:sz w:val="28"/>
          <w:szCs w:val="28"/>
        </w:rPr>
        <w:t>2. Головам районних державних адміністрацій</w:t>
      </w:r>
      <w:r w:rsidR="00E01740" w:rsidRPr="001040DF">
        <w:rPr>
          <w:sz w:val="28"/>
          <w:szCs w:val="28"/>
        </w:rPr>
        <w:t>; рекомендувати Ніжинському, Новгород-Сіверському, Прилуцькому та Чернігівському міським головам</w:t>
      </w:r>
      <w:r w:rsidRPr="001040DF">
        <w:rPr>
          <w:sz w:val="28"/>
          <w:szCs w:val="28"/>
        </w:rPr>
        <w:t>:</w:t>
      </w:r>
    </w:p>
    <w:p w:rsidR="004C067F" w:rsidRPr="001040DF" w:rsidRDefault="001B29D9" w:rsidP="00E01740">
      <w:pPr>
        <w:tabs>
          <w:tab w:val="left" w:pos="0"/>
        </w:tabs>
        <w:spacing w:after="80"/>
        <w:ind w:firstLine="567"/>
        <w:jc w:val="both"/>
        <w:rPr>
          <w:sz w:val="28"/>
          <w:szCs w:val="28"/>
        </w:rPr>
      </w:pPr>
      <w:r w:rsidRPr="001040DF">
        <w:rPr>
          <w:sz w:val="28"/>
          <w:szCs w:val="28"/>
        </w:rPr>
        <w:t>1) визначити посадову особу на рівні заступника голови районної державної адміністрації</w:t>
      </w:r>
      <w:r w:rsidR="00E01740" w:rsidRPr="001040DF">
        <w:rPr>
          <w:sz w:val="28"/>
          <w:szCs w:val="28"/>
        </w:rPr>
        <w:t xml:space="preserve"> (міського голови)</w:t>
      </w:r>
      <w:r w:rsidRPr="001040DF">
        <w:rPr>
          <w:sz w:val="28"/>
          <w:szCs w:val="28"/>
        </w:rPr>
        <w:t>, на яку покладається персональна відповідальність за стан погашення заборгованості із виплати заробітної плати суб’єктами господарювання</w:t>
      </w:r>
      <w:r w:rsidR="00D475CA" w:rsidRPr="001040DF">
        <w:rPr>
          <w:sz w:val="28"/>
          <w:szCs w:val="28"/>
        </w:rPr>
        <w:t>, що здійснюють свою діяльність на підвідомчій території</w:t>
      </w:r>
      <w:r w:rsidRPr="001040DF">
        <w:rPr>
          <w:sz w:val="28"/>
          <w:szCs w:val="28"/>
        </w:rPr>
        <w:t>;</w:t>
      </w:r>
    </w:p>
    <w:p w:rsidR="004C067F" w:rsidRPr="001040DF" w:rsidRDefault="001B29D9" w:rsidP="00E01740">
      <w:pPr>
        <w:tabs>
          <w:tab w:val="left" w:pos="0"/>
        </w:tabs>
        <w:spacing w:after="80"/>
        <w:ind w:firstLine="567"/>
        <w:jc w:val="both"/>
        <w:rPr>
          <w:sz w:val="28"/>
          <w:szCs w:val="28"/>
        </w:rPr>
      </w:pPr>
      <w:r w:rsidRPr="001040DF">
        <w:rPr>
          <w:sz w:val="28"/>
          <w:szCs w:val="28"/>
        </w:rPr>
        <w:t xml:space="preserve">2) активізувати та підвищити ефективність роботи місцевих тимчасових комісій з питань погашення заборгованості із заробітної плати (грошового забезпечення), пенсій, стипендій та інших соціальних виплат; </w:t>
      </w:r>
    </w:p>
    <w:p w:rsidR="004C067F" w:rsidRPr="001040DF" w:rsidRDefault="001B29D9" w:rsidP="00E01740">
      <w:pPr>
        <w:tabs>
          <w:tab w:val="left" w:pos="0"/>
        </w:tabs>
        <w:spacing w:after="80"/>
        <w:ind w:firstLine="567"/>
        <w:jc w:val="both"/>
        <w:rPr>
          <w:sz w:val="28"/>
          <w:szCs w:val="28"/>
        </w:rPr>
      </w:pPr>
      <w:r w:rsidRPr="001040DF">
        <w:rPr>
          <w:sz w:val="28"/>
          <w:szCs w:val="28"/>
        </w:rPr>
        <w:t>3) вжити заходів з погашення заборгованості із заробітної плати у повному обсязі до кінця 2021 року на економічно активних підприємствах, які мають заборгованість у сумі, що не перевищує 15,0 млн гривень;</w:t>
      </w:r>
    </w:p>
    <w:p w:rsidR="004C067F" w:rsidRPr="001040DF" w:rsidRDefault="001B29D9" w:rsidP="00E01740">
      <w:pPr>
        <w:tabs>
          <w:tab w:val="left" w:pos="0"/>
        </w:tabs>
        <w:spacing w:after="80"/>
        <w:ind w:firstLine="567"/>
        <w:jc w:val="both"/>
        <w:rPr>
          <w:sz w:val="28"/>
          <w:szCs w:val="28"/>
        </w:rPr>
      </w:pPr>
      <w:r w:rsidRPr="001040DF">
        <w:rPr>
          <w:sz w:val="28"/>
          <w:szCs w:val="28"/>
        </w:rPr>
        <w:t>4) здійснювати моніторинг за виконанням затверджених графіків погашення заборгованості із заробітної плати та аналізувати причини їх невиконання;</w:t>
      </w:r>
    </w:p>
    <w:p w:rsidR="004C067F" w:rsidRPr="001040DF" w:rsidRDefault="001B29D9" w:rsidP="00E01740">
      <w:pPr>
        <w:spacing w:after="80"/>
        <w:ind w:firstLine="567"/>
        <w:jc w:val="both"/>
        <w:rPr>
          <w:sz w:val="28"/>
          <w:szCs w:val="28"/>
        </w:rPr>
      </w:pPr>
      <w:r w:rsidRPr="001040DF">
        <w:rPr>
          <w:sz w:val="28"/>
          <w:szCs w:val="28"/>
        </w:rPr>
        <w:t>5) забезпечити оприлюднення графіків погашення заборгованості з виплати заробітної плати в розрізі підприємств-боржників підвідомчих територій на офіційних вебсайтах;</w:t>
      </w:r>
    </w:p>
    <w:p w:rsidR="004C067F" w:rsidRPr="001040DF" w:rsidRDefault="001B29D9" w:rsidP="00E01740">
      <w:pPr>
        <w:tabs>
          <w:tab w:val="left" w:pos="0"/>
        </w:tabs>
        <w:spacing w:after="80"/>
        <w:ind w:firstLine="567"/>
        <w:jc w:val="both"/>
        <w:rPr>
          <w:sz w:val="28"/>
          <w:szCs w:val="28"/>
        </w:rPr>
      </w:pPr>
      <w:r w:rsidRPr="001040DF">
        <w:rPr>
          <w:sz w:val="28"/>
          <w:szCs w:val="28"/>
        </w:rPr>
        <w:t xml:space="preserve">6) інформувати керівників підприємств, що мають заборгованість із виплати заробітної плати, про персональну відповідальність за несвоєчасну </w:t>
      </w:r>
      <w:r w:rsidRPr="001040DF">
        <w:rPr>
          <w:sz w:val="28"/>
          <w:szCs w:val="28"/>
        </w:rPr>
        <w:lastRenderedPageBreak/>
        <w:t>виплату заробітної плати, в т.ч. передбачені законодавством фінансові, адміністративні та кримінальні санкції;</w:t>
      </w:r>
    </w:p>
    <w:p w:rsidR="004C067F" w:rsidRPr="001040DF" w:rsidRDefault="001B29D9" w:rsidP="00E01740">
      <w:pPr>
        <w:spacing w:after="80"/>
        <w:ind w:firstLine="567"/>
        <w:jc w:val="both"/>
        <w:rPr>
          <w:spacing w:val="-4"/>
          <w:sz w:val="28"/>
          <w:szCs w:val="28"/>
        </w:rPr>
      </w:pPr>
      <w:r w:rsidRPr="001040DF">
        <w:rPr>
          <w:sz w:val="28"/>
          <w:szCs w:val="28"/>
        </w:rPr>
        <w:t>7) проводити системну роз’яснювальну роботу з учасниками бюджетного процесу з питань безумовного дотримання бюджетного та податкового законодавства</w:t>
      </w:r>
      <w:r w:rsidRPr="001040DF">
        <w:rPr>
          <w:spacing w:val="-4"/>
          <w:sz w:val="28"/>
          <w:szCs w:val="28"/>
        </w:rPr>
        <w:t xml:space="preserve">. </w:t>
      </w:r>
    </w:p>
    <w:p w:rsidR="004C067F" w:rsidRPr="001040DF" w:rsidRDefault="001B29D9" w:rsidP="00E01740">
      <w:pPr>
        <w:tabs>
          <w:tab w:val="left" w:pos="0"/>
        </w:tabs>
        <w:spacing w:after="80"/>
        <w:ind w:firstLine="567"/>
        <w:jc w:val="both"/>
        <w:rPr>
          <w:sz w:val="28"/>
          <w:szCs w:val="28"/>
        </w:rPr>
      </w:pPr>
      <w:r w:rsidRPr="001040DF">
        <w:rPr>
          <w:sz w:val="28"/>
          <w:szCs w:val="28"/>
        </w:rPr>
        <w:t>3. Департаменту економічного розвитку обласної державної адміністрації забезпечити оприлюднення графіка погашення заборгованості із заробітної плати у 2021 році у розрізі підприємств, установ та організацій усіх форм власності, які розташовані на території Чернігівської області, на офіційному вебсайті обласної державної адміністрації.</w:t>
      </w:r>
    </w:p>
    <w:p w:rsidR="004C067F" w:rsidRPr="001040DF" w:rsidRDefault="001B29D9" w:rsidP="00E01740">
      <w:pPr>
        <w:spacing w:after="80"/>
        <w:ind w:firstLine="567"/>
        <w:jc w:val="both"/>
        <w:rPr>
          <w:sz w:val="28"/>
          <w:szCs w:val="28"/>
        </w:rPr>
      </w:pPr>
      <w:r w:rsidRPr="001040DF">
        <w:rPr>
          <w:spacing w:val="-4"/>
          <w:sz w:val="28"/>
          <w:szCs w:val="28"/>
        </w:rPr>
        <w:t>4. </w:t>
      </w:r>
      <w:r w:rsidRPr="001040DF">
        <w:rPr>
          <w:sz w:val="28"/>
          <w:szCs w:val="28"/>
        </w:rPr>
        <w:t>Виконавчим органам сільських, селищних, міських рад (у порядку рекомендації):</w:t>
      </w:r>
    </w:p>
    <w:p w:rsidR="004C067F" w:rsidRPr="001040DF" w:rsidRDefault="001B29D9" w:rsidP="00E01740">
      <w:pPr>
        <w:spacing w:after="80"/>
        <w:ind w:firstLine="567"/>
        <w:jc w:val="both"/>
        <w:rPr>
          <w:sz w:val="28"/>
          <w:szCs w:val="28"/>
        </w:rPr>
      </w:pPr>
      <w:r w:rsidRPr="001040DF">
        <w:rPr>
          <w:sz w:val="28"/>
          <w:szCs w:val="28"/>
        </w:rPr>
        <w:t>1) вживати відповідних заходів реагування щодо своєчасної та в повному обсязі виплати заробітної плати на підприємствах, установах та організаціях, що перебувають у комунальній власності відповідних територіальних громад, визначених статтею 17, частиною третьою статті 34 Закону України «Про місцеве самоврядування в Україні»;</w:t>
      </w:r>
    </w:p>
    <w:p w:rsidR="004C067F" w:rsidRPr="001040DF" w:rsidRDefault="001B29D9" w:rsidP="00E01740">
      <w:pPr>
        <w:spacing w:after="80"/>
        <w:ind w:firstLine="567"/>
        <w:jc w:val="both"/>
        <w:rPr>
          <w:iCs/>
          <w:spacing w:val="-4"/>
          <w:sz w:val="28"/>
          <w:szCs w:val="28"/>
        </w:rPr>
      </w:pPr>
      <w:r w:rsidRPr="001040DF">
        <w:rPr>
          <w:sz w:val="28"/>
          <w:szCs w:val="28"/>
        </w:rPr>
        <w:t>2</w:t>
      </w:r>
      <w:r w:rsidR="00045E93" w:rsidRPr="001040DF">
        <w:rPr>
          <w:sz w:val="28"/>
          <w:szCs w:val="28"/>
        </w:rPr>
        <w:t>)</w:t>
      </w:r>
      <w:r w:rsidRPr="001040DF">
        <w:rPr>
          <w:sz w:val="28"/>
          <w:szCs w:val="28"/>
        </w:rPr>
        <w:t> з</w:t>
      </w:r>
      <w:r w:rsidRPr="001040DF">
        <w:rPr>
          <w:iCs/>
          <w:spacing w:val="-4"/>
          <w:sz w:val="28"/>
          <w:szCs w:val="28"/>
        </w:rPr>
        <w:t xml:space="preserve">абезпечити </w:t>
      </w:r>
      <w:r w:rsidRPr="001040DF">
        <w:rPr>
          <w:sz w:val="28"/>
          <w:szCs w:val="28"/>
        </w:rPr>
        <w:t>с</w:t>
      </w:r>
      <w:r w:rsidRPr="001040DF">
        <w:rPr>
          <w:iCs/>
          <w:spacing w:val="-4"/>
          <w:sz w:val="28"/>
          <w:szCs w:val="28"/>
        </w:rPr>
        <w:t xml:space="preserve">воєчасно та в повному обсязі проведення видатків з </w:t>
      </w:r>
      <w:r w:rsidRPr="001040DF">
        <w:rPr>
          <w:iCs/>
          <w:sz w:val="28"/>
          <w:szCs w:val="28"/>
        </w:rPr>
        <w:t>оплати праці у бюджетній сфері та не допускати утворення заборгованості.</w:t>
      </w:r>
      <w:r w:rsidRPr="001040DF">
        <w:rPr>
          <w:iCs/>
          <w:spacing w:val="-4"/>
          <w:sz w:val="28"/>
          <w:szCs w:val="28"/>
        </w:rPr>
        <w:t xml:space="preserve"> </w:t>
      </w:r>
    </w:p>
    <w:p w:rsidR="004C067F" w:rsidRPr="001040DF" w:rsidRDefault="001B29D9" w:rsidP="00E01740">
      <w:pPr>
        <w:spacing w:after="80"/>
        <w:ind w:firstLine="567"/>
        <w:jc w:val="both"/>
        <w:rPr>
          <w:sz w:val="28"/>
          <w:szCs w:val="28"/>
        </w:rPr>
      </w:pPr>
      <w:r w:rsidRPr="001040DF">
        <w:rPr>
          <w:sz w:val="28"/>
          <w:szCs w:val="28"/>
        </w:rPr>
        <w:t>5. Управлінню Держпраці у Чернігівській області (в порядку рекомендації) в межах повноважень здійснювати контроль за додержанням законодавства про працю з питань своєчасної та повної оплати праці суб’єктами господарювання області.</w:t>
      </w:r>
    </w:p>
    <w:p w:rsidR="004C067F" w:rsidRPr="001040DF" w:rsidRDefault="001B29D9" w:rsidP="00E01740">
      <w:pPr>
        <w:spacing w:after="80"/>
        <w:ind w:firstLine="567"/>
        <w:jc w:val="both"/>
        <w:rPr>
          <w:color w:val="000000"/>
          <w:sz w:val="28"/>
          <w:szCs w:val="28"/>
        </w:rPr>
      </w:pPr>
      <w:r w:rsidRPr="001040DF">
        <w:rPr>
          <w:sz w:val="28"/>
          <w:szCs w:val="28"/>
        </w:rPr>
        <w:t>6. Управлінню забезпечення примусового виконання рішень у Чернігівській області</w:t>
      </w:r>
      <w:r w:rsidRPr="001040DF">
        <w:rPr>
          <w:color w:val="000000"/>
          <w:sz w:val="28"/>
          <w:szCs w:val="28"/>
        </w:rPr>
        <w:t> Північно-Східного міжрегіонального управління Міністерства юстиції (м. Суми) (в порядку рекомендації) в межах повноважень з</w:t>
      </w:r>
      <w:r w:rsidRPr="001040DF">
        <w:rPr>
          <w:sz w:val="28"/>
          <w:szCs w:val="28"/>
        </w:rPr>
        <w:t xml:space="preserve">дійснювати заходи, необхідні для своєчасного і в повному обсязі виконання </w:t>
      </w:r>
      <w:r w:rsidRPr="001040DF">
        <w:rPr>
          <w:spacing w:val="-4"/>
          <w:sz w:val="28"/>
          <w:szCs w:val="28"/>
        </w:rPr>
        <w:t>рішень судів про примусове стягнення заборгованості із виплати заробітної плати.</w:t>
      </w:r>
      <w:r w:rsidRPr="001040DF">
        <w:rPr>
          <w:color w:val="000000"/>
          <w:sz w:val="28"/>
          <w:szCs w:val="28"/>
        </w:rPr>
        <w:t xml:space="preserve"> </w:t>
      </w:r>
    </w:p>
    <w:p w:rsidR="004C067F" w:rsidRPr="001040DF" w:rsidRDefault="001B29D9" w:rsidP="00E01740">
      <w:pPr>
        <w:spacing w:after="80"/>
        <w:ind w:firstLine="567"/>
        <w:jc w:val="both"/>
        <w:rPr>
          <w:color w:val="000000"/>
          <w:sz w:val="28"/>
          <w:szCs w:val="28"/>
        </w:rPr>
      </w:pPr>
      <w:r w:rsidRPr="001040DF">
        <w:rPr>
          <w:color w:val="000000"/>
          <w:sz w:val="28"/>
          <w:szCs w:val="28"/>
        </w:rPr>
        <w:t>7. Головному управлінню Національної поліції в Чернігівській області (в порядку рекомендації) в межах повноважень організувати роботу щодо  належного розгляду матеріалів щодо невиплати заробітної плати, наданих  Управлінням Держпраці у Чернігівській області, та проведення досудових розслідувань з метою з’ясування наявності складу злочину в діях або бездіяльності керівників підприємств-боржників.</w:t>
      </w:r>
    </w:p>
    <w:p w:rsidR="004C067F" w:rsidRPr="001040DF" w:rsidRDefault="001B29D9" w:rsidP="00E01740">
      <w:pPr>
        <w:spacing w:after="80"/>
        <w:ind w:firstLine="567"/>
        <w:jc w:val="both"/>
        <w:rPr>
          <w:color w:val="000000"/>
          <w:sz w:val="28"/>
          <w:szCs w:val="28"/>
        </w:rPr>
      </w:pPr>
      <w:bookmarkStart w:id="1" w:name="n13"/>
      <w:bookmarkEnd w:id="1"/>
      <w:r w:rsidRPr="001040DF">
        <w:rPr>
          <w:sz w:val="28"/>
          <w:szCs w:val="28"/>
        </w:rPr>
        <w:t>8. П</w:t>
      </w:r>
      <w:r w:rsidRPr="001040DF">
        <w:rPr>
          <w:color w:val="000000"/>
          <w:sz w:val="28"/>
          <w:szCs w:val="28"/>
        </w:rPr>
        <w:t xml:space="preserve">ро хід виконання цього розпорядження </w:t>
      </w:r>
      <w:r w:rsidRPr="001040DF">
        <w:rPr>
          <w:sz w:val="28"/>
          <w:szCs w:val="28"/>
        </w:rPr>
        <w:t xml:space="preserve">райдержадміністраціям, в порядку рекомендації: виконавчим органам сільських, селищних, міських рад, Управлінню Держпраці у Чернігівській області, </w:t>
      </w:r>
      <w:r w:rsidRPr="001040DF">
        <w:rPr>
          <w:color w:val="000000"/>
          <w:sz w:val="28"/>
          <w:szCs w:val="28"/>
        </w:rPr>
        <w:t xml:space="preserve">Головному управлінню Національної поліції в Чернігівській області, Управлінню забезпечення примусового виконання рішень у Чернігівській області Північно-Східного міжрегіонального управління Міністерства юстиції (м. Суми) інформувати Департамент економічного розвитку обласної державної адміністрації </w:t>
      </w:r>
      <w:r w:rsidRPr="001040DF">
        <w:rPr>
          <w:sz w:val="28"/>
          <w:szCs w:val="28"/>
        </w:rPr>
        <w:t xml:space="preserve">щомісяця до 15 числа місяця, </w:t>
      </w:r>
      <w:r w:rsidRPr="001040DF">
        <w:rPr>
          <w:color w:val="000000"/>
          <w:sz w:val="28"/>
          <w:szCs w:val="28"/>
        </w:rPr>
        <w:t xml:space="preserve">наступного за звітним. </w:t>
      </w:r>
    </w:p>
    <w:p w:rsidR="004C067F" w:rsidRPr="001040DF" w:rsidRDefault="001B29D9" w:rsidP="00E01740">
      <w:pPr>
        <w:spacing w:after="80"/>
        <w:ind w:firstLine="567"/>
        <w:jc w:val="both"/>
        <w:rPr>
          <w:color w:val="000000"/>
          <w:sz w:val="28"/>
          <w:szCs w:val="28"/>
        </w:rPr>
      </w:pPr>
      <w:r w:rsidRPr="001040DF">
        <w:rPr>
          <w:color w:val="000000"/>
          <w:sz w:val="28"/>
          <w:szCs w:val="28"/>
        </w:rPr>
        <w:t>9. Контроль за виконанням цього розпорядження покласти на заступника голови обласної державної адміністрації згідно з розподілом обов’язків.</w:t>
      </w:r>
    </w:p>
    <w:p w:rsidR="004C067F" w:rsidRPr="001040DF" w:rsidRDefault="004C067F" w:rsidP="00E01740">
      <w:pPr>
        <w:spacing w:after="80"/>
        <w:ind w:firstLine="709"/>
        <w:jc w:val="both"/>
        <w:rPr>
          <w:color w:val="000000"/>
          <w:sz w:val="22"/>
          <w:szCs w:val="22"/>
        </w:rPr>
      </w:pPr>
    </w:p>
    <w:p w:rsidR="004C067F" w:rsidRPr="001040DF" w:rsidRDefault="001B29D9" w:rsidP="001040DF">
      <w:pPr>
        <w:pStyle w:val="af8"/>
        <w:spacing w:after="120"/>
      </w:pPr>
      <w:r w:rsidRPr="001040DF">
        <w:t>Голова</w:t>
      </w:r>
      <w:r w:rsidRPr="001040DF">
        <w:tab/>
      </w:r>
      <w:r w:rsidRPr="001040DF">
        <w:tab/>
      </w:r>
      <w:r w:rsidRPr="001040DF">
        <w:tab/>
      </w:r>
      <w:r w:rsidRPr="001040DF">
        <w:tab/>
      </w:r>
      <w:r w:rsidRPr="001040DF">
        <w:tab/>
      </w:r>
      <w:r w:rsidRPr="001040DF">
        <w:tab/>
      </w:r>
      <w:r w:rsidRPr="001040DF">
        <w:tab/>
        <w:t xml:space="preserve">                          В’ячеслав ЧАУС </w:t>
      </w:r>
    </w:p>
    <w:sectPr w:rsidR="004C067F" w:rsidRPr="001040DF" w:rsidSect="004C067F">
      <w:headerReference w:type="even" r:id="rId9"/>
      <w:headerReference w:type="first" r:id="rId10"/>
      <w:pgSz w:w="11907" w:h="16840"/>
      <w:pgMar w:top="851" w:right="567" w:bottom="28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94" w:rsidRDefault="00D46594">
      <w:r>
        <w:separator/>
      </w:r>
    </w:p>
  </w:endnote>
  <w:endnote w:type="continuationSeparator" w:id="0">
    <w:p w:rsidR="00D46594" w:rsidRDefault="00D4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94" w:rsidRDefault="00D46594">
      <w:r>
        <w:separator/>
      </w:r>
    </w:p>
  </w:footnote>
  <w:footnote w:type="continuationSeparator" w:id="0">
    <w:p w:rsidR="00D46594" w:rsidRDefault="00D4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67F" w:rsidRDefault="00637DF2">
    <w:pPr>
      <w:pStyle w:val="1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1B29D9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C067F" w:rsidRDefault="004C067F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67F" w:rsidRDefault="001040DF">
    <w:pPr>
      <w:pStyle w:val="13"/>
      <w:jc w:val="center"/>
    </w:pPr>
    <w:r>
      <w:rPr>
        <w:noProof/>
        <w:color w:val="333333"/>
        <w:sz w:val="28"/>
        <w:szCs w:val="28"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2" name="AutoShap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  <v:stroke joinstyle="round"/>
              <o:lock v:ext="edit" selection="t"/>
            </v:rect>
          </w:pict>
        </mc:Fallback>
      </mc:AlternateContent>
    </w:r>
    <w:r>
      <w:rPr>
        <w:noProof/>
        <w:color w:val="333333"/>
        <w:sz w:val="28"/>
        <w:szCs w:val="28"/>
        <w:lang w:eastAsia="uk-UA"/>
      </w:rPr>
      <w:drawing>
        <wp:inline distT="0" distB="0" distL="0" distR="0">
          <wp:extent cx="422910" cy="577850"/>
          <wp:effectExtent l="0" t="0" r="0" b="0"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5E7"/>
    <w:multiLevelType w:val="hybridMultilevel"/>
    <w:tmpl w:val="F0AC76B8"/>
    <w:lvl w:ilvl="0" w:tplc="06CABBB4">
      <w:start w:val="3"/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hint="default"/>
      </w:rPr>
    </w:lvl>
    <w:lvl w:ilvl="1" w:tplc="66CAC9F4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2" w:tplc="0942A73C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3EFCA894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C60E9ABE">
      <w:start w:val="1"/>
      <w:numFmt w:val="bullet"/>
      <w:lvlText w:val="o"/>
      <w:lvlJc w:val="left"/>
      <w:pPr>
        <w:ind w:left="3873" w:hanging="360"/>
      </w:pPr>
      <w:rPr>
        <w:rFonts w:ascii="Courier New" w:hAnsi="Courier New" w:hint="default"/>
      </w:rPr>
    </w:lvl>
    <w:lvl w:ilvl="5" w:tplc="E3BC351C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E004A64C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5288A90C">
      <w:start w:val="1"/>
      <w:numFmt w:val="bullet"/>
      <w:lvlText w:val="o"/>
      <w:lvlJc w:val="left"/>
      <w:pPr>
        <w:ind w:left="6033" w:hanging="360"/>
      </w:pPr>
      <w:rPr>
        <w:rFonts w:ascii="Courier New" w:hAnsi="Courier New" w:hint="default"/>
      </w:rPr>
    </w:lvl>
    <w:lvl w:ilvl="8" w:tplc="D83066C6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>
    <w:nsid w:val="1BDA2475"/>
    <w:multiLevelType w:val="hybridMultilevel"/>
    <w:tmpl w:val="C720D198"/>
    <w:lvl w:ilvl="0" w:tplc="753883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68727E60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ABF43988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98EC0300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7FDCA4E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A332630E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8BB2B72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A6EE8910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D0F85C8A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7F"/>
    <w:rsid w:val="00045E93"/>
    <w:rsid w:val="000765BB"/>
    <w:rsid w:val="000D0815"/>
    <w:rsid w:val="001040DF"/>
    <w:rsid w:val="001A13C4"/>
    <w:rsid w:val="001B29D9"/>
    <w:rsid w:val="004256C7"/>
    <w:rsid w:val="004C067F"/>
    <w:rsid w:val="00637DF2"/>
    <w:rsid w:val="008B01CC"/>
    <w:rsid w:val="00B16266"/>
    <w:rsid w:val="00D13F4F"/>
    <w:rsid w:val="00D46594"/>
    <w:rsid w:val="00D475CA"/>
    <w:rsid w:val="00E01740"/>
    <w:rsid w:val="00F0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7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C067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C067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C067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C067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C067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C067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C067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C067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C067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C067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4C067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C067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4C067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C067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4C067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C067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C067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C067F"/>
    <w:pPr>
      <w:ind w:left="720"/>
      <w:contextualSpacing/>
    </w:pPr>
  </w:style>
  <w:style w:type="paragraph" w:styleId="a4">
    <w:name w:val="No Spacing"/>
    <w:uiPriority w:val="1"/>
    <w:qFormat/>
    <w:rsid w:val="004C067F"/>
  </w:style>
  <w:style w:type="paragraph" w:styleId="a5">
    <w:name w:val="Title"/>
    <w:basedOn w:val="a"/>
    <w:next w:val="a"/>
    <w:link w:val="a6"/>
    <w:uiPriority w:val="10"/>
    <w:qFormat/>
    <w:rsid w:val="004C067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C067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C067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C067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C067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C067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C067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C067F"/>
    <w:rPr>
      <w:i/>
    </w:rPr>
  </w:style>
  <w:style w:type="character" w:customStyle="1" w:styleId="HeaderChar">
    <w:name w:val="Header Char"/>
    <w:basedOn w:val="a0"/>
    <w:uiPriority w:val="99"/>
    <w:rsid w:val="004C067F"/>
  </w:style>
  <w:style w:type="character" w:customStyle="1" w:styleId="FooterChar">
    <w:name w:val="Footer Char"/>
    <w:basedOn w:val="a0"/>
    <w:uiPriority w:val="99"/>
    <w:rsid w:val="004C067F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4C067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C067F"/>
  </w:style>
  <w:style w:type="table" w:styleId="ab">
    <w:name w:val="Table Grid"/>
    <w:basedOn w:val="a1"/>
    <w:uiPriority w:val="59"/>
    <w:rsid w:val="004C0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C067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C067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4C067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4C067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C067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C067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C067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C067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C067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C067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C067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067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067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067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067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067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067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C067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C067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C067F"/>
    <w:rPr>
      <w:sz w:val="18"/>
    </w:rPr>
  </w:style>
  <w:style w:type="character" w:styleId="af">
    <w:name w:val="footnote reference"/>
    <w:basedOn w:val="a0"/>
    <w:uiPriority w:val="99"/>
    <w:unhideWhenUsed/>
    <w:rsid w:val="004C067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C067F"/>
  </w:style>
  <w:style w:type="character" w:customStyle="1" w:styleId="af1">
    <w:name w:val="Текст концевой сноски Знак"/>
    <w:link w:val="af0"/>
    <w:uiPriority w:val="99"/>
    <w:rsid w:val="004C067F"/>
    <w:rPr>
      <w:sz w:val="20"/>
    </w:rPr>
  </w:style>
  <w:style w:type="character" w:styleId="af2">
    <w:name w:val="endnote reference"/>
    <w:basedOn w:val="a0"/>
    <w:uiPriority w:val="99"/>
    <w:semiHidden/>
    <w:unhideWhenUsed/>
    <w:rsid w:val="004C067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C067F"/>
    <w:pPr>
      <w:spacing w:after="57"/>
    </w:pPr>
  </w:style>
  <w:style w:type="paragraph" w:styleId="22">
    <w:name w:val="toc 2"/>
    <w:basedOn w:val="a"/>
    <w:next w:val="a"/>
    <w:uiPriority w:val="39"/>
    <w:unhideWhenUsed/>
    <w:rsid w:val="004C067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C067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C067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C067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C067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C067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C067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C067F"/>
    <w:pPr>
      <w:spacing w:after="57"/>
      <w:ind w:left="2268"/>
    </w:pPr>
  </w:style>
  <w:style w:type="paragraph" w:styleId="af3">
    <w:name w:val="TOC Heading"/>
    <w:uiPriority w:val="39"/>
    <w:unhideWhenUsed/>
    <w:rsid w:val="004C067F"/>
  </w:style>
  <w:style w:type="paragraph" w:styleId="af4">
    <w:name w:val="table of figures"/>
    <w:basedOn w:val="a"/>
    <w:next w:val="a"/>
    <w:uiPriority w:val="99"/>
    <w:unhideWhenUsed/>
    <w:rsid w:val="004C067F"/>
  </w:style>
  <w:style w:type="paragraph" w:customStyle="1" w:styleId="11">
    <w:name w:val="Заголовок 11"/>
    <w:basedOn w:val="a"/>
    <w:next w:val="a"/>
    <w:link w:val="12"/>
    <w:uiPriority w:val="99"/>
    <w:qFormat/>
    <w:rsid w:val="004C067F"/>
    <w:pPr>
      <w:keepNext/>
      <w:ind w:hanging="11"/>
      <w:jc w:val="center"/>
      <w:outlineLvl w:val="0"/>
    </w:pPr>
    <w:rPr>
      <w:b/>
      <w:i/>
      <w:sz w:val="28"/>
    </w:rPr>
  </w:style>
  <w:style w:type="character" w:customStyle="1" w:styleId="12">
    <w:name w:val="Заголовок 1 Знак"/>
    <w:basedOn w:val="a0"/>
    <w:link w:val="11"/>
    <w:uiPriority w:val="99"/>
    <w:rsid w:val="004C067F"/>
    <w:rPr>
      <w:rFonts w:ascii="Cambria" w:hAnsi="Cambria" w:cs="Times New Roman"/>
      <w:b/>
      <w:bCs/>
      <w:sz w:val="32"/>
      <w:szCs w:val="32"/>
      <w:lang w:val="uk-UA"/>
    </w:rPr>
  </w:style>
  <w:style w:type="paragraph" w:customStyle="1" w:styleId="13">
    <w:name w:val="Верхний колонтитул1"/>
    <w:basedOn w:val="a"/>
    <w:link w:val="af5"/>
    <w:uiPriority w:val="99"/>
    <w:rsid w:val="004C067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13"/>
    <w:uiPriority w:val="99"/>
    <w:semiHidden/>
    <w:rsid w:val="004C067F"/>
    <w:rPr>
      <w:rFonts w:cs="Times New Roman"/>
      <w:sz w:val="20"/>
      <w:szCs w:val="20"/>
      <w:lang w:val="uk-UA"/>
    </w:rPr>
  </w:style>
  <w:style w:type="character" w:styleId="af6">
    <w:name w:val="page number"/>
    <w:basedOn w:val="a0"/>
    <w:uiPriority w:val="99"/>
    <w:rsid w:val="004C067F"/>
    <w:rPr>
      <w:rFonts w:cs="Times New Roman"/>
    </w:rPr>
  </w:style>
  <w:style w:type="paragraph" w:customStyle="1" w:styleId="14">
    <w:name w:val="Нижний колонтитул1"/>
    <w:basedOn w:val="a"/>
    <w:link w:val="af7"/>
    <w:uiPriority w:val="99"/>
    <w:rsid w:val="004C067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14"/>
    <w:uiPriority w:val="99"/>
    <w:semiHidden/>
    <w:rsid w:val="004C067F"/>
    <w:rPr>
      <w:rFonts w:cs="Times New Roman"/>
      <w:sz w:val="20"/>
      <w:szCs w:val="20"/>
      <w:lang w:val="uk-UA"/>
    </w:rPr>
  </w:style>
  <w:style w:type="paragraph" w:styleId="af8">
    <w:name w:val="Body Text"/>
    <w:basedOn w:val="a"/>
    <w:link w:val="af9"/>
    <w:uiPriority w:val="99"/>
    <w:rsid w:val="004C067F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rsid w:val="004C067F"/>
    <w:rPr>
      <w:rFonts w:cs="Times New Roman"/>
      <w:sz w:val="28"/>
      <w:lang w:val="uk-UA" w:eastAsia="ru-RU"/>
    </w:rPr>
  </w:style>
  <w:style w:type="paragraph" w:styleId="HTML">
    <w:name w:val="HTML Preformatted"/>
    <w:basedOn w:val="a"/>
    <w:link w:val="HTML0"/>
    <w:uiPriority w:val="99"/>
    <w:rsid w:val="004C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C067F"/>
    <w:rPr>
      <w:rFonts w:ascii="Courier New" w:hAnsi="Courier New" w:cs="Times New Roman"/>
    </w:rPr>
  </w:style>
  <w:style w:type="paragraph" w:styleId="afa">
    <w:name w:val="Balloon Text"/>
    <w:basedOn w:val="a"/>
    <w:link w:val="afb"/>
    <w:uiPriority w:val="99"/>
    <w:rsid w:val="004C067F"/>
    <w:rPr>
      <w:rFonts w:ascii="Segoe UI" w:hAnsi="Segoe UI"/>
      <w:sz w:val="18"/>
      <w:szCs w:val="18"/>
      <w:lang w:val="ru-RU"/>
    </w:rPr>
  </w:style>
  <w:style w:type="character" w:customStyle="1" w:styleId="afb">
    <w:name w:val="Текст выноски Знак"/>
    <w:basedOn w:val="a0"/>
    <w:link w:val="afa"/>
    <w:uiPriority w:val="99"/>
    <w:rsid w:val="004C067F"/>
    <w:rPr>
      <w:rFonts w:ascii="Segoe UI" w:hAnsi="Segoe UI" w:cs="Times New Roman"/>
      <w:sz w:val="18"/>
      <w:lang w:eastAsia="ru-RU"/>
    </w:rPr>
  </w:style>
  <w:style w:type="paragraph" w:customStyle="1" w:styleId="afc">
    <w:name w:val="Стиль"/>
    <w:basedOn w:val="a"/>
    <w:uiPriority w:val="99"/>
    <w:rsid w:val="004C067F"/>
    <w:rPr>
      <w:rFonts w:ascii="Verdana" w:hAnsi="Verdana" w:cs="Verdana"/>
      <w:lang w:eastAsia="en-US"/>
    </w:rPr>
  </w:style>
  <w:style w:type="paragraph" w:customStyle="1" w:styleId="afd">
    <w:name w:val="Знак Знак Знак Знак Знак Знак Знак Знак Знак"/>
    <w:basedOn w:val="a"/>
    <w:uiPriority w:val="99"/>
    <w:rsid w:val="004C067F"/>
    <w:rPr>
      <w:rFonts w:ascii="Verdana" w:hAnsi="Verdana" w:cs="Verdana"/>
      <w:lang w:eastAsia="en-US"/>
    </w:rPr>
  </w:style>
  <w:style w:type="paragraph" w:customStyle="1" w:styleId="rvps2">
    <w:name w:val="rvps2"/>
    <w:basedOn w:val="a"/>
    <w:uiPriority w:val="99"/>
    <w:rsid w:val="004C067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e">
    <w:name w:val="Знак Знак Знак Знак Знак Знак"/>
    <w:basedOn w:val="a"/>
    <w:uiPriority w:val="99"/>
    <w:rsid w:val="004C067F"/>
    <w:rPr>
      <w:rFonts w:ascii="Verdana" w:hAnsi="Verdana" w:cs="Verdana"/>
      <w:lang w:val="en-US" w:eastAsia="en-US"/>
    </w:rPr>
  </w:style>
  <w:style w:type="paragraph" w:styleId="aff">
    <w:name w:val="Normal (Web)"/>
    <w:basedOn w:val="a"/>
    <w:uiPriority w:val="99"/>
    <w:rsid w:val="004C067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7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C067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C067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C067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C067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C067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C067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C067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C067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C067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C067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4C067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C067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4C067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C067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4C067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C067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C067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C067F"/>
    <w:pPr>
      <w:ind w:left="720"/>
      <w:contextualSpacing/>
    </w:pPr>
  </w:style>
  <w:style w:type="paragraph" w:styleId="a4">
    <w:name w:val="No Spacing"/>
    <w:uiPriority w:val="1"/>
    <w:qFormat/>
    <w:rsid w:val="004C067F"/>
  </w:style>
  <w:style w:type="paragraph" w:styleId="a5">
    <w:name w:val="Title"/>
    <w:basedOn w:val="a"/>
    <w:next w:val="a"/>
    <w:link w:val="a6"/>
    <w:uiPriority w:val="10"/>
    <w:qFormat/>
    <w:rsid w:val="004C067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C067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C067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C067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C067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C067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C067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C067F"/>
    <w:rPr>
      <w:i/>
    </w:rPr>
  </w:style>
  <w:style w:type="character" w:customStyle="1" w:styleId="HeaderChar">
    <w:name w:val="Header Char"/>
    <w:basedOn w:val="a0"/>
    <w:uiPriority w:val="99"/>
    <w:rsid w:val="004C067F"/>
  </w:style>
  <w:style w:type="character" w:customStyle="1" w:styleId="FooterChar">
    <w:name w:val="Footer Char"/>
    <w:basedOn w:val="a0"/>
    <w:uiPriority w:val="99"/>
    <w:rsid w:val="004C067F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4C067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C067F"/>
  </w:style>
  <w:style w:type="table" w:styleId="ab">
    <w:name w:val="Table Grid"/>
    <w:basedOn w:val="a1"/>
    <w:uiPriority w:val="59"/>
    <w:rsid w:val="004C0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C067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C067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4C067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4C067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C067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C067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C067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C067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C067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C067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067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C0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C067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067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067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067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067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067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067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C067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067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C067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C067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C067F"/>
    <w:rPr>
      <w:sz w:val="18"/>
    </w:rPr>
  </w:style>
  <w:style w:type="character" w:styleId="af">
    <w:name w:val="footnote reference"/>
    <w:basedOn w:val="a0"/>
    <w:uiPriority w:val="99"/>
    <w:unhideWhenUsed/>
    <w:rsid w:val="004C067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C067F"/>
  </w:style>
  <w:style w:type="character" w:customStyle="1" w:styleId="af1">
    <w:name w:val="Текст концевой сноски Знак"/>
    <w:link w:val="af0"/>
    <w:uiPriority w:val="99"/>
    <w:rsid w:val="004C067F"/>
    <w:rPr>
      <w:sz w:val="20"/>
    </w:rPr>
  </w:style>
  <w:style w:type="character" w:styleId="af2">
    <w:name w:val="endnote reference"/>
    <w:basedOn w:val="a0"/>
    <w:uiPriority w:val="99"/>
    <w:semiHidden/>
    <w:unhideWhenUsed/>
    <w:rsid w:val="004C067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C067F"/>
    <w:pPr>
      <w:spacing w:after="57"/>
    </w:pPr>
  </w:style>
  <w:style w:type="paragraph" w:styleId="22">
    <w:name w:val="toc 2"/>
    <w:basedOn w:val="a"/>
    <w:next w:val="a"/>
    <w:uiPriority w:val="39"/>
    <w:unhideWhenUsed/>
    <w:rsid w:val="004C067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C067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C067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C067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C067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C067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C067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C067F"/>
    <w:pPr>
      <w:spacing w:after="57"/>
      <w:ind w:left="2268"/>
    </w:pPr>
  </w:style>
  <w:style w:type="paragraph" w:styleId="af3">
    <w:name w:val="TOC Heading"/>
    <w:uiPriority w:val="39"/>
    <w:unhideWhenUsed/>
    <w:rsid w:val="004C067F"/>
  </w:style>
  <w:style w:type="paragraph" w:styleId="af4">
    <w:name w:val="table of figures"/>
    <w:basedOn w:val="a"/>
    <w:next w:val="a"/>
    <w:uiPriority w:val="99"/>
    <w:unhideWhenUsed/>
    <w:rsid w:val="004C067F"/>
  </w:style>
  <w:style w:type="paragraph" w:customStyle="1" w:styleId="11">
    <w:name w:val="Заголовок 11"/>
    <w:basedOn w:val="a"/>
    <w:next w:val="a"/>
    <w:link w:val="12"/>
    <w:uiPriority w:val="99"/>
    <w:qFormat/>
    <w:rsid w:val="004C067F"/>
    <w:pPr>
      <w:keepNext/>
      <w:ind w:hanging="11"/>
      <w:jc w:val="center"/>
      <w:outlineLvl w:val="0"/>
    </w:pPr>
    <w:rPr>
      <w:b/>
      <w:i/>
      <w:sz w:val="28"/>
    </w:rPr>
  </w:style>
  <w:style w:type="character" w:customStyle="1" w:styleId="12">
    <w:name w:val="Заголовок 1 Знак"/>
    <w:basedOn w:val="a0"/>
    <w:link w:val="11"/>
    <w:uiPriority w:val="99"/>
    <w:rsid w:val="004C067F"/>
    <w:rPr>
      <w:rFonts w:ascii="Cambria" w:hAnsi="Cambria" w:cs="Times New Roman"/>
      <w:b/>
      <w:bCs/>
      <w:sz w:val="32"/>
      <w:szCs w:val="32"/>
      <w:lang w:val="uk-UA"/>
    </w:rPr>
  </w:style>
  <w:style w:type="paragraph" w:customStyle="1" w:styleId="13">
    <w:name w:val="Верхний колонтитул1"/>
    <w:basedOn w:val="a"/>
    <w:link w:val="af5"/>
    <w:uiPriority w:val="99"/>
    <w:rsid w:val="004C067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13"/>
    <w:uiPriority w:val="99"/>
    <w:semiHidden/>
    <w:rsid w:val="004C067F"/>
    <w:rPr>
      <w:rFonts w:cs="Times New Roman"/>
      <w:sz w:val="20"/>
      <w:szCs w:val="20"/>
      <w:lang w:val="uk-UA"/>
    </w:rPr>
  </w:style>
  <w:style w:type="character" w:styleId="af6">
    <w:name w:val="page number"/>
    <w:basedOn w:val="a0"/>
    <w:uiPriority w:val="99"/>
    <w:rsid w:val="004C067F"/>
    <w:rPr>
      <w:rFonts w:cs="Times New Roman"/>
    </w:rPr>
  </w:style>
  <w:style w:type="paragraph" w:customStyle="1" w:styleId="14">
    <w:name w:val="Нижний колонтитул1"/>
    <w:basedOn w:val="a"/>
    <w:link w:val="af7"/>
    <w:uiPriority w:val="99"/>
    <w:rsid w:val="004C067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14"/>
    <w:uiPriority w:val="99"/>
    <w:semiHidden/>
    <w:rsid w:val="004C067F"/>
    <w:rPr>
      <w:rFonts w:cs="Times New Roman"/>
      <w:sz w:val="20"/>
      <w:szCs w:val="20"/>
      <w:lang w:val="uk-UA"/>
    </w:rPr>
  </w:style>
  <w:style w:type="paragraph" w:styleId="af8">
    <w:name w:val="Body Text"/>
    <w:basedOn w:val="a"/>
    <w:link w:val="af9"/>
    <w:uiPriority w:val="99"/>
    <w:rsid w:val="004C067F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rsid w:val="004C067F"/>
    <w:rPr>
      <w:rFonts w:cs="Times New Roman"/>
      <w:sz w:val="28"/>
      <w:lang w:val="uk-UA" w:eastAsia="ru-RU"/>
    </w:rPr>
  </w:style>
  <w:style w:type="paragraph" w:styleId="HTML">
    <w:name w:val="HTML Preformatted"/>
    <w:basedOn w:val="a"/>
    <w:link w:val="HTML0"/>
    <w:uiPriority w:val="99"/>
    <w:rsid w:val="004C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C067F"/>
    <w:rPr>
      <w:rFonts w:ascii="Courier New" w:hAnsi="Courier New" w:cs="Times New Roman"/>
    </w:rPr>
  </w:style>
  <w:style w:type="paragraph" w:styleId="afa">
    <w:name w:val="Balloon Text"/>
    <w:basedOn w:val="a"/>
    <w:link w:val="afb"/>
    <w:uiPriority w:val="99"/>
    <w:rsid w:val="004C067F"/>
    <w:rPr>
      <w:rFonts w:ascii="Segoe UI" w:hAnsi="Segoe UI"/>
      <w:sz w:val="18"/>
      <w:szCs w:val="18"/>
      <w:lang w:val="ru-RU"/>
    </w:rPr>
  </w:style>
  <w:style w:type="character" w:customStyle="1" w:styleId="afb">
    <w:name w:val="Текст выноски Знак"/>
    <w:basedOn w:val="a0"/>
    <w:link w:val="afa"/>
    <w:uiPriority w:val="99"/>
    <w:rsid w:val="004C067F"/>
    <w:rPr>
      <w:rFonts w:ascii="Segoe UI" w:hAnsi="Segoe UI" w:cs="Times New Roman"/>
      <w:sz w:val="18"/>
      <w:lang w:eastAsia="ru-RU"/>
    </w:rPr>
  </w:style>
  <w:style w:type="paragraph" w:customStyle="1" w:styleId="afc">
    <w:name w:val="Стиль"/>
    <w:basedOn w:val="a"/>
    <w:uiPriority w:val="99"/>
    <w:rsid w:val="004C067F"/>
    <w:rPr>
      <w:rFonts w:ascii="Verdana" w:hAnsi="Verdana" w:cs="Verdana"/>
      <w:lang w:eastAsia="en-US"/>
    </w:rPr>
  </w:style>
  <w:style w:type="paragraph" w:customStyle="1" w:styleId="afd">
    <w:name w:val="Знак Знак Знак Знак Знак Знак Знак Знак Знак"/>
    <w:basedOn w:val="a"/>
    <w:uiPriority w:val="99"/>
    <w:rsid w:val="004C067F"/>
    <w:rPr>
      <w:rFonts w:ascii="Verdana" w:hAnsi="Verdana" w:cs="Verdana"/>
      <w:lang w:eastAsia="en-US"/>
    </w:rPr>
  </w:style>
  <w:style w:type="paragraph" w:customStyle="1" w:styleId="rvps2">
    <w:name w:val="rvps2"/>
    <w:basedOn w:val="a"/>
    <w:uiPriority w:val="99"/>
    <w:rsid w:val="004C067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e">
    <w:name w:val="Знак Знак Знак Знак Знак Знак"/>
    <w:basedOn w:val="a"/>
    <w:uiPriority w:val="99"/>
    <w:rsid w:val="004C067F"/>
    <w:rPr>
      <w:rFonts w:ascii="Verdana" w:hAnsi="Verdana" w:cs="Verdana"/>
      <w:lang w:val="en-US" w:eastAsia="en-US"/>
    </w:rPr>
  </w:style>
  <w:style w:type="paragraph" w:styleId="aff">
    <w:name w:val="Normal (Web)"/>
    <w:basedOn w:val="a"/>
    <w:uiPriority w:val="99"/>
    <w:rsid w:val="004C067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3135</Words>
  <Characters>1788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dcterms:created xsi:type="dcterms:W3CDTF">2021-09-24T06:07:00Z</dcterms:created>
  <dcterms:modified xsi:type="dcterms:W3CDTF">2021-09-24T06:07:00Z</dcterms:modified>
</cp:coreProperties>
</file>