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DE" w:rsidRDefault="0067703B" w:rsidP="00CE27F6">
      <w:pPr>
        <w:spacing w:before="0" w:line="240" w:lineRule="auto"/>
        <w:ind w:left="5103"/>
        <w:rPr>
          <w:sz w:val="28"/>
          <w:szCs w:val="28"/>
        </w:rPr>
      </w:pPr>
      <w:r>
        <w:rPr>
          <w:bCs/>
          <w:sz w:val="28"/>
          <w:szCs w:val="28"/>
          <w:lang w:val="ru-RU"/>
        </w:rPr>
        <w:t xml:space="preserve">                                                                         </w:t>
      </w:r>
      <w:r w:rsidR="008558DE">
        <w:rPr>
          <w:sz w:val="28"/>
          <w:szCs w:val="28"/>
        </w:rPr>
        <w:t>Додаток</w:t>
      </w:r>
    </w:p>
    <w:p w:rsidR="008558DE" w:rsidRDefault="008558DE" w:rsidP="00CE27F6">
      <w:pPr>
        <w:spacing w:before="0" w:line="240" w:lineRule="auto"/>
        <w:ind w:firstLine="5103"/>
        <w:rPr>
          <w:sz w:val="28"/>
          <w:szCs w:val="28"/>
        </w:rPr>
      </w:pPr>
      <w:r>
        <w:rPr>
          <w:sz w:val="28"/>
          <w:szCs w:val="28"/>
        </w:rPr>
        <w:t>до розпорядження голови</w:t>
      </w:r>
    </w:p>
    <w:p w:rsidR="008558DE" w:rsidRDefault="008558DE" w:rsidP="00CE27F6">
      <w:pPr>
        <w:spacing w:before="0" w:line="240" w:lineRule="auto"/>
        <w:ind w:firstLine="5103"/>
        <w:rPr>
          <w:sz w:val="28"/>
          <w:szCs w:val="28"/>
        </w:rPr>
      </w:pPr>
      <w:r>
        <w:rPr>
          <w:sz w:val="28"/>
          <w:szCs w:val="28"/>
        </w:rPr>
        <w:t xml:space="preserve">обласної державної адміністрації </w:t>
      </w:r>
    </w:p>
    <w:p w:rsidR="008558DE" w:rsidRDefault="00A00C36" w:rsidP="00CE27F6">
      <w:pPr>
        <w:spacing w:before="0" w:line="240" w:lineRule="auto"/>
        <w:ind w:firstLine="5103"/>
        <w:rPr>
          <w:sz w:val="28"/>
          <w:szCs w:val="28"/>
        </w:rPr>
      </w:pPr>
      <w:r>
        <w:rPr>
          <w:sz w:val="28"/>
          <w:szCs w:val="28"/>
        </w:rPr>
        <w:t>14 грудня</w:t>
      </w:r>
      <w:r w:rsidR="00CE27F6">
        <w:rPr>
          <w:sz w:val="28"/>
          <w:szCs w:val="28"/>
        </w:rPr>
        <w:t xml:space="preserve"> </w:t>
      </w:r>
      <w:r w:rsidR="008558DE">
        <w:rPr>
          <w:sz w:val="28"/>
          <w:szCs w:val="28"/>
        </w:rPr>
        <w:t>2020 року № </w:t>
      </w:r>
      <w:r>
        <w:rPr>
          <w:sz w:val="28"/>
          <w:szCs w:val="28"/>
        </w:rPr>
        <w:t>590</w:t>
      </w:r>
      <w:bookmarkStart w:id="0" w:name="_GoBack"/>
      <w:bookmarkEnd w:id="0"/>
    </w:p>
    <w:p w:rsidR="00746D65" w:rsidRDefault="00746D65" w:rsidP="008558DE">
      <w:pPr>
        <w:tabs>
          <w:tab w:val="left" w:pos="5812"/>
        </w:tabs>
        <w:rPr>
          <w:bCs/>
          <w:sz w:val="28"/>
          <w:szCs w:val="28"/>
          <w:lang w:val="ru-RU"/>
        </w:rPr>
      </w:pPr>
    </w:p>
    <w:p w:rsidR="00746D65" w:rsidRDefault="0067703B">
      <w:pPr>
        <w:rPr>
          <w:bCs/>
          <w:sz w:val="28"/>
          <w:szCs w:val="28"/>
          <w:lang w:val="ru-RU"/>
        </w:rPr>
      </w:pPr>
      <w:r>
        <w:rPr>
          <w:bCs/>
          <w:sz w:val="28"/>
          <w:szCs w:val="28"/>
          <w:lang w:val="ru-RU"/>
        </w:rPr>
        <w:t xml:space="preserve">                                                                         </w:t>
      </w:r>
    </w:p>
    <w:p w:rsidR="00746D65" w:rsidRDefault="00746D65">
      <w:pPr>
        <w:ind w:left="5245"/>
        <w:rPr>
          <w:b/>
          <w:bCs/>
          <w:sz w:val="28"/>
          <w:szCs w:val="28"/>
        </w:rPr>
      </w:pPr>
    </w:p>
    <w:p w:rsidR="00746D65" w:rsidRDefault="00746D65">
      <w:pPr>
        <w:spacing w:before="240"/>
        <w:jc w:val="center"/>
        <w:rPr>
          <w:b/>
          <w:smallCaps/>
          <w:color w:val="0000FF"/>
          <w:spacing w:val="20"/>
          <w:sz w:val="56"/>
        </w:rPr>
      </w:pPr>
    </w:p>
    <w:p w:rsidR="00746D65" w:rsidRDefault="0067703B">
      <w:pPr>
        <w:spacing w:before="240"/>
        <w:jc w:val="center"/>
        <w:rPr>
          <w:b/>
          <w:smallCaps/>
          <w:color w:val="0000FF"/>
          <w:spacing w:val="20"/>
          <w:sz w:val="48"/>
          <w:szCs w:val="48"/>
        </w:rPr>
      </w:pPr>
      <w:r>
        <w:rPr>
          <w:b/>
          <w:smallCaps/>
          <w:color w:val="0000FF"/>
          <w:spacing w:val="20"/>
          <w:sz w:val="48"/>
          <w:szCs w:val="48"/>
        </w:rPr>
        <w:t>Програма  інформатизації</w:t>
      </w:r>
    </w:p>
    <w:p w:rsidR="00746D65" w:rsidRDefault="0067703B">
      <w:pPr>
        <w:spacing w:before="240"/>
        <w:jc w:val="center"/>
        <w:rPr>
          <w:b/>
          <w:smallCaps/>
          <w:color w:val="0000FF"/>
          <w:spacing w:val="20"/>
          <w:sz w:val="48"/>
          <w:szCs w:val="48"/>
        </w:rPr>
      </w:pPr>
      <w:r>
        <w:rPr>
          <w:b/>
          <w:smallCaps/>
          <w:color w:val="0000FF"/>
          <w:spacing w:val="20"/>
          <w:sz w:val="48"/>
          <w:szCs w:val="48"/>
        </w:rPr>
        <w:t>Чернігівської  області</w:t>
      </w:r>
    </w:p>
    <w:p w:rsidR="00746D65" w:rsidRDefault="0067703B">
      <w:pPr>
        <w:spacing w:before="240"/>
        <w:jc w:val="center"/>
        <w:rPr>
          <w:b/>
          <w:color w:val="0000FF"/>
          <w:spacing w:val="20"/>
          <w:sz w:val="48"/>
        </w:rPr>
      </w:pPr>
      <w:r>
        <w:rPr>
          <w:b/>
          <w:color w:val="0000FF"/>
          <w:spacing w:val="20"/>
          <w:sz w:val="48"/>
        </w:rPr>
        <w:t>на 20</w:t>
      </w:r>
      <w:r>
        <w:rPr>
          <w:b/>
          <w:color w:val="0000FF"/>
          <w:spacing w:val="20"/>
          <w:sz w:val="48"/>
          <w:lang w:val="ru-RU"/>
        </w:rPr>
        <w:t>21-2023</w:t>
      </w:r>
      <w:r>
        <w:rPr>
          <w:b/>
          <w:color w:val="0000FF"/>
          <w:spacing w:val="20"/>
          <w:sz w:val="48"/>
        </w:rPr>
        <w:t xml:space="preserve"> роки</w:t>
      </w:r>
    </w:p>
    <w:p w:rsidR="00746D65" w:rsidRDefault="0067703B">
      <w:pPr>
        <w:jc w:val="center"/>
        <w:rPr>
          <w:lang w:val="ru-RU"/>
        </w:rPr>
      </w:pPr>
      <w:r>
        <w:rPr>
          <w:noProof/>
          <w:lang w:eastAsia="uk-UA"/>
        </w:rPr>
        <w:drawing>
          <wp:inline distT="0" distB="0" distL="0" distR="0">
            <wp:extent cx="4795283" cy="3604437"/>
            <wp:effectExtent l="19050" t="19050" r="24765" b="1524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4798279" cy="3606689"/>
                    </a:xfrm>
                    <a:prstGeom prst="rect">
                      <a:avLst/>
                    </a:prstGeom>
                    <a:noFill/>
                    <a:ln>
                      <a:solidFill>
                        <a:srgbClr val="000000"/>
                      </a:solidFill>
                    </a:ln>
                  </pic:spPr>
                </pic:pic>
              </a:graphicData>
            </a:graphic>
          </wp:inline>
        </w:drawing>
      </w:r>
      <w:r>
        <w:rPr>
          <w:lang w:val="ru-RU"/>
        </w:rPr>
        <w:t xml:space="preserve"> </w:t>
      </w:r>
    </w:p>
    <w:p w:rsidR="00F66C8C" w:rsidRDefault="00F66C8C">
      <w:pPr>
        <w:ind w:firstLine="284"/>
        <w:jc w:val="center"/>
        <w:rPr>
          <w:b/>
          <w:color w:val="000000"/>
          <w:spacing w:val="-1"/>
          <w:sz w:val="32"/>
          <w:szCs w:val="32"/>
        </w:rPr>
      </w:pPr>
    </w:p>
    <w:p w:rsidR="00CE27F6" w:rsidRDefault="00CE27F6">
      <w:pPr>
        <w:ind w:firstLine="284"/>
        <w:jc w:val="center"/>
        <w:rPr>
          <w:b/>
          <w:color w:val="000000"/>
          <w:spacing w:val="-1"/>
          <w:sz w:val="32"/>
          <w:szCs w:val="32"/>
        </w:rPr>
      </w:pPr>
    </w:p>
    <w:p w:rsidR="00746D65" w:rsidRDefault="0067703B">
      <w:pPr>
        <w:ind w:firstLine="284"/>
        <w:jc w:val="center"/>
        <w:rPr>
          <w:b/>
          <w:color w:val="000000"/>
          <w:spacing w:val="-1"/>
          <w:sz w:val="32"/>
          <w:szCs w:val="32"/>
        </w:rPr>
      </w:pPr>
      <w:r>
        <w:rPr>
          <w:b/>
          <w:color w:val="000000"/>
          <w:spacing w:val="-1"/>
          <w:sz w:val="32"/>
          <w:szCs w:val="32"/>
        </w:rPr>
        <w:lastRenderedPageBreak/>
        <w:t>З М І С Т</w:t>
      </w:r>
    </w:p>
    <w:p w:rsidR="00746D65" w:rsidRDefault="00746D65">
      <w:pPr>
        <w:ind w:firstLine="284"/>
        <w:jc w:val="center"/>
        <w:rPr>
          <w:b/>
          <w:color w:val="000000"/>
          <w:spacing w:val="-1"/>
          <w:sz w:val="28"/>
          <w:szCs w:val="28"/>
          <w:lang w:val="ru-RU"/>
        </w:rPr>
      </w:pPr>
    </w:p>
    <w:tbl>
      <w:tblPr>
        <w:tblW w:w="10008" w:type="dxa"/>
        <w:tblLook w:val="01E0" w:firstRow="1" w:lastRow="1" w:firstColumn="1" w:lastColumn="1" w:noHBand="0" w:noVBand="0"/>
      </w:tblPr>
      <w:tblGrid>
        <w:gridCol w:w="8928"/>
        <w:gridCol w:w="1080"/>
      </w:tblGrid>
      <w:tr w:rsidR="00746D65" w:rsidTr="00165F6B">
        <w:tc>
          <w:tcPr>
            <w:tcW w:w="8928" w:type="dxa"/>
          </w:tcPr>
          <w:p w:rsidR="00746D65" w:rsidRPr="00487C39" w:rsidRDefault="0067703B" w:rsidP="00487C39">
            <w:pPr>
              <w:spacing w:before="0" w:line="360" w:lineRule="auto"/>
              <w:ind w:left="322" w:hanging="322"/>
              <w:rPr>
                <w:sz w:val="28"/>
                <w:szCs w:val="28"/>
                <w:lang w:val="en-US"/>
              </w:rPr>
            </w:pPr>
            <w:r w:rsidRPr="00487C39">
              <w:rPr>
                <w:spacing w:val="-1"/>
                <w:sz w:val="28"/>
                <w:szCs w:val="28"/>
              </w:rPr>
              <w:t xml:space="preserve">1. Паспорт </w:t>
            </w:r>
            <w:r w:rsidRPr="00487C39">
              <w:rPr>
                <w:sz w:val="28"/>
                <w:szCs w:val="28"/>
              </w:rPr>
              <w:t>Програми</w:t>
            </w:r>
          </w:p>
        </w:tc>
        <w:tc>
          <w:tcPr>
            <w:tcW w:w="1080" w:type="dxa"/>
          </w:tcPr>
          <w:p w:rsidR="00746D65" w:rsidRPr="00576E4F" w:rsidRDefault="00576E4F" w:rsidP="00487C39">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3</w:t>
            </w:r>
          </w:p>
        </w:tc>
      </w:tr>
      <w:tr w:rsidR="00487C39" w:rsidTr="00165F6B">
        <w:tc>
          <w:tcPr>
            <w:tcW w:w="8928" w:type="dxa"/>
          </w:tcPr>
          <w:p w:rsidR="00487C39" w:rsidRPr="00487C39" w:rsidRDefault="00487C39" w:rsidP="00333C7D">
            <w:pPr>
              <w:spacing w:before="0" w:line="360" w:lineRule="auto"/>
              <w:ind w:left="322" w:hanging="322"/>
              <w:rPr>
                <w:spacing w:val="-1"/>
                <w:sz w:val="28"/>
                <w:szCs w:val="28"/>
              </w:rPr>
            </w:pPr>
            <w:r w:rsidRPr="00487C39">
              <w:rPr>
                <w:sz w:val="28"/>
                <w:szCs w:val="28"/>
              </w:rPr>
              <w:t>2. Концепція інформатизації Чернігівської області</w:t>
            </w:r>
          </w:p>
        </w:tc>
        <w:tc>
          <w:tcPr>
            <w:tcW w:w="1080" w:type="dxa"/>
          </w:tcPr>
          <w:p w:rsidR="00487C39" w:rsidRPr="00576E4F" w:rsidRDefault="000B5765" w:rsidP="00487C39">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5</w:t>
            </w:r>
          </w:p>
        </w:tc>
      </w:tr>
      <w:tr w:rsidR="00487C39" w:rsidTr="00165F6B">
        <w:tc>
          <w:tcPr>
            <w:tcW w:w="8928" w:type="dxa"/>
          </w:tcPr>
          <w:p w:rsidR="00487C39" w:rsidRPr="00487C39" w:rsidRDefault="00487C39" w:rsidP="00487C39">
            <w:pPr>
              <w:spacing w:before="0" w:line="360" w:lineRule="auto"/>
              <w:ind w:left="322" w:hanging="322"/>
              <w:rPr>
                <w:spacing w:val="-1"/>
                <w:sz w:val="28"/>
                <w:szCs w:val="28"/>
              </w:rPr>
            </w:pPr>
            <w:r w:rsidRPr="00487C39">
              <w:rPr>
                <w:spacing w:val="-1"/>
                <w:sz w:val="28"/>
                <w:szCs w:val="28"/>
              </w:rPr>
              <w:t xml:space="preserve">     2.1.Загальні характеристики Програми</w:t>
            </w:r>
          </w:p>
        </w:tc>
        <w:tc>
          <w:tcPr>
            <w:tcW w:w="1080" w:type="dxa"/>
          </w:tcPr>
          <w:p w:rsidR="00487C39" w:rsidRPr="00576E4F" w:rsidRDefault="000B5765"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5</w:t>
            </w:r>
          </w:p>
        </w:tc>
      </w:tr>
      <w:tr w:rsidR="00487C39" w:rsidTr="00165F6B">
        <w:tc>
          <w:tcPr>
            <w:tcW w:w="8928" w:type="dxa"/>
          </w:tcPr>
          <w:p w:rsidR="00487C39" w:rsidRPr="00487C39" w:rsidRDefault="00487C39" w:rsidP="00333C7D">
            <w:pPr>
              <w:spacing w:before="0" w:line="360" w:lineRule="auto"/>
              <w:ind w:left="322" w:hanging="322"/>
              <w:rPr>
                <w:spacing w:val="-1"/>
                <w:sz w:val="28"/>
                <w:szCs w:val="28"/>
              </w:rPr>
            </w:pPr>
            <w:r w:rsidRPr="00487C39">
              <w:rPr>
                <w:spacing w:val="-1"/>
                <w:sz w:val="28"/>
                <w:szCs w:val="28"/>
              </w:rPr>
              <w:t xml:space="preserve">     2.2.Стан і проблеми інформатизації області</w:t>
            </w:r>
          </w:p>
        </w:tc>
        <w:tc>
          <w:tcPr>
            <w:tcW w:w="1080" w:type="dxa"/>
          </w:tcPr>
          <w:p w:rsidR="00487C39" w:rsidRPr="00576E4F" w:rsidRDefault="000B5765"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6</w:t>
            </w:r>
          </w:p>
        </w:tc>
      </w:tr>
      <w:tr w:rsidR="00487C39" w:rsidTr="00165F6B">
        <w:tc>
          <w:tcPr>
            <w:tcW w:w="8928" w:type="dxa"/>
          </w:tcPr>
          <w:p w:rsidR="00487C39" w:rsidRPr="00487C39" w:rsidRDefault="00487C39" w:rsidP="00333C7D">
            <w:pPr>
              <w:spacing w:before="0" w:line="360" w:lineRule="auto"/>
              <w:ind w:left="322" w:hanging="322"/>
              <w:rPr>
                <w:spacing w:val="-1"/>
                <w:sz w:val="28"/>
                <w:szCs w:val="28"/>
              </w:rPr>
            </w:pPr>
            <w:r w:rsidRPr="00487C39">
              <w:rPr>
                <w:sz w:val="28"/>
                <w:szCs w:val="28"/>
              </w:rPr>
              <w:t>3. Головна мета, пріоритетні напрями інформатизації області</w:t>
            </w:r>
          </w:p>
        </w:tc>
        <w:tc>
          <w:tcPr>
            <w:tcW w:w="1080" w:type="dxa"/>
          </w:tcPr>
          <w:p w:rsidR="00487C39" w:rsidRPr="00576E4F" w:rsidRDefault="00752E03"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15</w:t>
            </w:r>
          </w:p>
        </w:tc>
      </w:tr>
      <w:tr w:rsidR="00487C39" w:rsidTr="00165F6B">
        <w:tc>
          <w:tcPr>
            <w:tcW w:w="8928" w:type="dxa"/>
          </w:tcPr>
          <w:p w:rsidR="00487C39" w:rsidRPr="00487C39" w:rsidRDefault="00487C39" w:rsidP="00487C39">
            <w:pPr>
              <w:pStyle w:val="3"/>
              <w:spacing w:before="0" w:beforeAutospacing="0" w:after="0" w:afterAutospacing="0" w:line="360" w:lineRule="auto"/>
              <w:ind w:left="322" w:hanging="322"/>
              <w:rPr>
                <w:b w:val="0"/>
                <w:sz w:val="28"/>
                <w:szCs w:val="28"/>
                <w:lang w:val="uk-UA"/>
              </w:rPr>
            </w:pPr>
            <w:r w:rsidRPr="00487C39">
              <w:rPr>
                <w:b w:val="0"/>
                <w:sz w:val="28"/>
                <w:szCs w:val="28"/>
                <w:lang w:val="uk-UA"/>
              </w:rPr>
              <w:t>4. Принципи формування та виконання Програми</w:t>
            </w:r>
          </w:p>
        </w:tc>
        <w:tc>
          <w:tcPr>
            <w:tcW w:w="1080" w:type="dxa"/>
          </w:tcPr>
          <w:p w:rsidR="00487C39" w:rsidRPr="00EE1319" w:rsidRDefault="00752E03" w:rsidP="00EE1319">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lang w:val="en-US"/>
              </w:rPr>
            </w:pPr>
            <w:r>
              <w:rPr>
                <w:spacing w:val="-1"/>
                <w:sz w:val="28"/>
                <w:szCs w:val="28"/>
              </w:rPr>
              <w:t>1</w:t>
            </w:r>
            <w:r w:rsidR="00EE1319">
              <w:rPr>
                <w:spacing w:val="-1"/>
                <w:sz w:val="28"/>
                <w:szCs w:val="28"/>
                <w:lang w:val="en-US"/>
              </w:rPr>
              <w:t>7</w:t>
            </w:r>
          </w:p>
        </w:tc>
      </w:tr>
      <w:tr w:rsidR="00487C39" w:rsidTr="00165F6B">
        <w:tc>
          <w:tcPr>
            <w:tcW w:w="8928" w:type="dxa"/>
          </w:tcPr>
          <w:p w:rsidR="00487C39" w:rsidRPr="00487C39" w:rsidRDefault="00487C39" w:rsidP="00487C39">
            <w:pPr>
              <w:pStyle w:val="3"/>
              <w:spacing w:before="0" w:beforeAutospacing="0" w:after="0" w:afterAutospacing="0" w:line="360" w:lineRule="auto"/>
              <w:ind w:left="322" w:hanging="322"/>
              <w:rPr>
                <w:b w:val="0"/>
                <w:sz w:val="28"/>
                <w:szCs w:val="28"/>
                <w:lang w:val="uk-UA"/>
              </w:rPr>
            </w:pPr>
            <w:r w:rsidRPr="00487C39">
              <w:rPr>
                <w:b w:val="0"/>
                <w:sz w:val="28"/>
                <w:szCs w:val="28"/>
                <w:lang w:val="uk-UA"/>
              </w:rPr>
              <w:t>5.</w:t>
            </w:r>
            <w:r w:rsidRPr="00487C39">
              <w:rPr>
                <w:b w:val="0"/>
                <w:bCs w:val="0"/>
                <w:sz w:val="28"/>
                <w:szCs w:val="28"/>
                <w:lang w:val="uk-UA"/>
              </w:rPr>
              <w:t xml:space="preserve"> Обґрунтування шляхів і засобів розв’язання проблеми, обсягів та джерел фінансування, строки та етапи виконання Програми</w:t>
            </w:r>
          </w:p>
        </w:tc>
        <w:tc>
          <w:tcPr>
            <w:tcW w:w="1080" w:type="dxa"/>
          </w:tcPr>
          <w:p w:rsidR="00487C39" w:rsidRPr="00576E4F" w:rsidRDefault="00B75C46"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18</w:t>
            </w:r>
          </w:p>
        </w:tc>
      </w:tr>
      <w:tr w:rsidR="00487C39" w:rsidTr="00165F6B">
        <w:tc>
          <w:tcPr>
            <w:tcW w:w="8928" w:type="dxa"/>
          </w:tcPr>
          <w:p w:rsidR="00487C39" w:rsidRPr="00487C39" w:rsidRDefault="00487C39" w:rsidP="00487C39">
            <w:pPr>
              <w:pStyle w:val="3"/>
              <w:spacing w:before="0" w:beforeAutospacing="0" w:after="0" w:afterAutospacing="0" w:line="360" w:lineRule="auto"/>
              <w:ind w:left="322" w:hanging="322"/>
              <w:rPr>
                <w:b w:val="0"/>
                <w:bCs w:val="0"/>
                <w:sz w:val="28"/>
                <w:szCs w:val="28"/>
              </w:rPr>
            </w:pPr>
            <w:r w:rsidRPr="00487C39">
              <w:rPr>
                <w:b w:val="0"/>
                <w:sz w:val="28"/>
                <w:szCs w:val="28"/>
                <w:lang w:val="uk-UA"/>
              </w:rPr>
              <w:t xml:space="preserve">6. </w:t>
            </w:r>
            <w:r w:rsidRPr="00487C39">
              <w:rPr>
                <w:b w:val="0"/>
                <w:bCs w:val="0"/>
                <w:sz w:val="28"/>
                <w:szCs w:val="28"/>
                <w:lang w:val="uk-UA"/>
              </w:rPr>
              <w:t>Перелік завдань і заходів Програми та результативні показники</w:t>
            </w:r>
          </w:p>
        </w:tc>
        <w:tc>
          <w:tcPr>
            <w:tcW w:w="1080" w:type="dxa"/>
          </w:tcPr>
          <w:p w:rsidR="00487C39" w:rsidRPr="00D52FC5" w:rsidRDefault="00D52FC5" w:rsidP="00752E03">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lang w:val="en-US"/>
              </w:rPr>
            </w:pPr>
            <w:r>
              <w:rPr>
                <w:spacing w:val="-1"/>
                <w:sz w:val="28"/>
                <w:szCs w:val="28"/>
                <w:lang w:val="en-US"/>
              </w:rPr>
              <w:t>19</w:t>
            </w:r>
          </w:p>
        </w:tc>
      </w:tr>
      <w:tr w:rsidR="00487C39" w:rsidTr="00165F6B">
        <w:tc>
          <w:tcPr>
            <w:tcW w:w="8928" w:type="dxa"/>
          </w:tcPr>
          <w:p w:rsidR="00487C39" w:rsidRPr="00487C39" w:rsidRDefault="00487C39" w:rsidP="00487C39">
            <w:pPr>
              <w:pStyle w:val="3"/>
              <w:spacing w:before="0" w:beforeAutospacing="0" w:after="0" w:afterAutospacing="0" w:line="360" w:lineRule="auto"/>
              <w:ind w:left="322" w:hanging="322"/>
              <w:rPr>
                <w:b w:val="0"/>
                <w:color w:val="FF0000"/>
                <w:sz w:val="28"/>
                <w:szCs w:val="28"/>
                <w:lang w:val="en-US"/>
              </w:rPr>
            </w:pPr>
            <w:r w:rsidRPr="00487C39">
              <w:rPr>
                <w:b w:val="0"/>
                <w:sz w:val="28"/>
                <w:szCs w:val="28"/>
                <w:lang w:val="uk-UA"/>
              </w:rPr>
              <w:t>7. Очікувані результати реалізації Програми</w:t>
            </w:r>
          </w:p>
        </w:tc>
        <w:tc>
          <w:tcPr>
            <w:tcW w:w="1080" w:type="dxa"/>
          </w:tcPr>
          <w:p w:rsidR="00487C39" w:rsidRPr="00576E4F" w:rsidRDefault="00752E03"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21</w:t>
            </w:r>
          </w:p>
        </w:tc>
      </w:tr>
      <w:tr w:rsidR="00487C39" w:rsidTr="00165F6B">
        <w:tc>
          <w:tcPr>
            <w:tcW w:w="8928" w:type="dxa"/>
          </w:tcPr>
          <w:p w:rsidR="00487C39" w:rsidRPr="00487C39" w:rsidRDefault="00487C39" w:rsidP="00487C39">
            <w:pPr>
              <w:pStyle w:val="3"/>
              <w:spacing w:before="0" w:beforeAutospacing="0" w:after="0" w:afterAutospacing="0" w:line="360" w:lineRule="auto"/>
              <w:ind w:left="322" w:hanging="322"/>
              <w:rPr>
                <w:b w:val="0"/>
                <w:sz w:val="28"/>
                <w:szCs w:val="28"/>
                <w:lang w:val="uk-UA"/>
              </w:rPr>
            </w:pPr>
            <w:r w:rsidRPr="00487C39">
              <w:rPr>
                <w:b w:val="0"/>
                <w:sz w:val="28"/>
                <w:szCs w:val="28"/>
                <w:lang w:val="uk-UA"/>
              </w:rPr>
              <w:t>8. Організаційне забезпечення виконання Програми, к</w:t>
            </w:r>
            <w:r w:rsidRPr="00487C39">
              <w:rPr>
                <w:b w:val="0"/>
                <w:bCs w:val="0"/>
                <w:sz w:val="28"/>
                <w:szCs w:val="28"/>
              </w:rPr>
              <w:t>оординація та контроль за ходом</w:t>
            </w:r>
            <w:r w:rsidRPr="00487C39">
              <w:rPr>
                <w:b w:val="0"/>
                <w:bCs w:val="0"/>
                <w:sz w:val="28"/>
                <w:szCs w:val="28"/>
                <w:lang w:val="uk-UA"/>
              </w:rPr>
              <w:t xml:space="preserve"> її</w:t>
            </w:r>
            <w:r w:rsidRPr="00487C39">
              <w:rPr>
                <w:b w:val="0"/>
                <w:bCs w:val="0"/>
                <w:sz w:val="28"/>
                <w:szCs w:val="28"/>
              </w:rPr>
              <w:t xml:space="preserve"> виконання </w:t>
            </w:r>
          </w:p>
        </w:tc>
        <w:tc>
          <w:tcPr>
            <w:tcW w:w="1080" w:type="dxa"/>
          </w:tcPr>
          <w:p w:rsidR="00487C39" w:rsidRPr="00576E4F" w:rsidRDefault="00752E03"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rPr>
            </w:pPr>
            <w:r>
              <w:rPr>
                <w:spacing w:val="-1"/>
                <w:sz w:val="28"/>
                <w:szCs w:val="28"/>
              </w:rPr>
              <w:t>22</w:t>
            </w:r>
          </w:p>
        </w:tc>
      </w:tr>
      <w:tr w:rsidR="00487C39" w:rsidTr="00165F6B">
        <w:tc>
          <w:tcPr>
            <w:tcW w:w="8928" w:type="dxa"/>
          </w:tcPr>
          <w:p w:rsidR="00487C39" w:rsidRPr="00487C39" w:rsidRDefault="00487C39" w:rsidP="00487C39">
            <w:pPr>
              <w:shd w:val="clear" w:color="auto" w:fill="FFFFFF"/>
              <w:spacing w:before="0" w:line="360" w:lineRule="auto"/>
              <w:ind w:left="1843" w:right="774" w:hanging="1559"/>
              <w:rPr>
                <w:sz w:val="28"/>
                <w:szCs w:val="28"/>
                <w:lang w:val="ru-RU"/>
              </w:rPr>
            </w:pPr>
            <w:r w:rsidRPr="00487C39">
              <w:rPr>
                <w:sz w:val="28"/>
                <w:szCs w:val="28"/>
              </w:rPr>
              <w:t>Додаток 1: Ресурсне забезпечення Програми інформатизації Чернігівської області на 2021-2023 рік</w:t>
            </w:r>
          </w:p>
        </w:tc>
        <w:tc>
          <w:tcPr>
            <w:tcW w:w="1080" w:type="dxa"/>
          </w:tcPr>
          <w:p w:rsidR="00487C39" w:rsidRPr="00F3780F" w:rsidRDefault="00F3780F"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lang w:val="en-US"/>
              </w:rPr>
            </w:pPr>
            <w:r>
              <w:rPr>
                <w:spacing w:val="-1"/>
                <w:sz w:val="28"/>
                <w:szCs w:val="28"/>
              </w:rPr>
              <w:t>2</w:t>
            </w:r>
            <w:r>
              <w:rPr>
                <w:spacing w:val="-1"/>
                <w:sz w:val="28"/>
                <w:szCs w:val="28"/>
                <w:lang w:val="en-US"/>
              </w:rPr>
              <w:t>3</w:t>
            </w:r>
          </w:p>
        </w:tc>
      </w:tr>
      <w:tr w:rsidR="00487C39" w:rsidTr="00165F6B">
        <w:tc>
          <w:tcPr>
            <w:tcW w:w="8928" w:type="dxa"/>
          </w:tcPr>
          <w:p w:rsidR="00487C39" w:rsidRPr="00487C39" w:rsidRDefault="00487C39" w:rsidP="00487C39">
            <w:pPr>
              <w:spacing w:before="0" w:line="360" w:lineRule="auto"/>
              <w:ind w:left="1843" w:hanging="1559"/>
              <w:rPr>
                <w:sz w:val="28"/>
                <w:szCs w:val="28"/>
                <w:lang w:val="ru-RU"/>
              </w:rPr>
            </w:pPr>
            <w:r w:rsidRPr="00487C39">
              <w:rPr>
                <w:sz w:val="28"/>
                <w:szCs w:val="28"/>
              </w:rPr>
              <w:t>Додаток 2: Перелік завдань і заходів</w:t>
            </w:r>
            <w:r w:rsidRPr="00487C39">
              <w:rPr>
                <w:sz w:val="28"/>
                <w:szCs w:val="28"/>
                <w:lang w:val="ru-RU"/>
              </w:rPr>
              <w:t xml:space="preserve"> </w:t>
            </w:r>
            <w:r w:rsidRPr="00487C39">
              <w:rPr>
                <w:sz w:val="28"/>
                <w:szCs w:val="28"/>
              </w:rPr>
              <w:t>Програми інформатизації Чернігівської області на 2021-2023 рік</w:t>
            </w:r>
          </w:p>
        </w:tc>
        <w:tc>
          <w:tcPr>
            <w:tcW w:w="1080" w:type="dxa"/>
          </w:tcPr>
          <w:p w:rsidR="00487C39" w:rsidRPr="00F3780F" w:rsidRDefault="00F3780F" w:rsidP="00F66C8C">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lang w:val="en-US"/>
              </w:rPr>
            </w:pPr>
            <w:r>
              <w:rPr>
                <w:spacing w:val="-1"/>
                <w:sz w:val="28"/>
                <w:szCs w:val="28"/>
              </w:rPr>
              <w:t>2</w:t>
            </w:r>
            <w:r>
              <w:rPr>
                <w:spacing w:val="-1"/>
                <w:sz w:val="28"/>
                <w:szCs w:val="28"/>
                <w:lang w:val="en-US"/>
              </w:rPr>
              <w:t>4</w:t>
            </w:r>
          </w:p>
        </w:tc>
      </w:tr>
      <w:tr w:rsidR="00487C39" w:rsidTr="00165F6B">
        <w:tc>
          <w:tcPr>
            <w:tcW w:w="8928" w:type="dxa"/>
          </w:tcPr>
          <w:p w:rsidR="00487C39" w:rsidRPr="00487C39" w:rsidRDefault="00487C39" w:rsidP="00487C39">
            <w:pPr>
              <w:spacing w:before="0" w:line="360" w:lineRule="auto"/>
              <w:ind w:left="1843" w:hanging="1559"/>
              <w:rPr>
                <w:sz w:val="28"/>
                <w:szCs w:val="28"/>
              </w:rPr>
            </w:pPr>
            <w:r w:rsidRPr="00487C39">
              <w:rPr>
                <w:sz w:val="28"/>
                <w:szCs w:val="28"/>
              </w:rPr>
              <w:t>Додаток 2: Результативні показники завдань і заходів</w:t>
            </w:r>
            <w:r w:rsidRPr="00487C39">
              <w:rPr>
                <w:sz w:val="28"/>
                <w:szCs w:val="28"/>
                <w:lang w:val="ru-RU"/>
              </w:rPr>
              <w:t xml:space="preserve"> </w:t>
            </w:r>
            <w:r w:rsidRPr="00487C39">
              <w:rPr>
                <w:sz w:val="28"/>
                <w:szCs w:val="28"/>
              </w:rPr>
              <w:t>Програми інформатизації Чернігівської області на 2021-2023 рік</w:t>
            </w:r>
          </w:p>
        </w:tc>
        <w:tc>
          <w:tcPr>
            <w:tcW w:w="1080" w:type="dxa"/>
          </w:tcPr>
          <w:p w:rsidR="00487C39" w:rsidRPr="00F3780F" w:rsidRDefault="00752E03" w:rsidP="00F3780F">
            <w:pPr>
              <w:pBdr>
                <w:top w:val="none" w:sz="0" w:space="0" w:color="auto"/>
                <w:left w:val="none" w:sz="0" w:space="0" w:color="auto"/>
                <w:bottom w:val="none" w:sz="0" w:space="0" w:color="auto"/>
                <w:right w:val="none" w:sz="0" w:space="0" w:color="auto"/>
                <w:between w:val="none" w:sz="0" w:space="0" w:color="auto"/>
              </w:pBdr>
              <w:spacing w:before="0" w:line="360" w:lineRule="auto"/>
              <w:jc w:val="center"/>
              <w:rPr>
                <w:spacing w:val="-1"/>
                <w:sz w:val="28"/>
                <w:szCs w:val="28"/>
                <w:lang w:val="en-US"/>
              </w:rPr>
            </w:pPr>
            <w:r>
              <w:rPr>
                <w:spacing w:val="-1"/>
                <w:sz w:val="28"/>
                <w:szCs w:val="28"/>
              </w:rPr>
              <w:t>3</w:t>
            </w:r>
            <w:r w:rsidR="00F3780F">
              <w:rPr>
                <w:spacing w:val="-1"/>
                <w:sz w:val="28"/>
                <w:szCs w:val="28"/>
                <w:lang w:val="en-US"/>
              </w:rPr>
              <w:t>0</w:t>
            </w:r>
          </w:p>
        </w:tc>
      </w:tr>
    </w:tbl>
    <w:p w:rsidR="00746D65" w:rsidRDefault="00746D65">
      <w:pPr>
        <w:shd w:val="clear" w:color="auto" w:fill="FFFFFF"/>
        <w:spacing w:line="274" w:lineRule="exact"/>
        <w:ind w:right="1276"/>
        <w:rPr>
          <w:b/>
          <w:sz w:val="28"/>
          <w:szCs w:val="28"/>
        </w:rPr>
      </w:pPr>
    </w:p>
    <w:p w:rsidR="000B5765" w:rsidRDefault="0067703B" w:rsidP="000B5765">
      <w:pPr>
        <w:pStyle w:val="3"/>
        <w:spacing w:before="0" w:beforeAutospacing="0" w:after="0" w:afterAutospacing="0"/>
        <w:jc w:val="center"/>
        <w:rPr>
          <w:sz w:val="28"/>
          <w:szCs w:val="28"/>
          <w:lang w:val="uk-UA"/>
        </w:rPr>
      </w:pPr>
      <w:r>
        <w:rPr>
          <w:lang w:val="uk-UA"/>
        </w:rPr>
        <w:br w:type="page"/>
      </w:r>
      <w:r w:rsidR="000B5765">
        <w:rPr>
          <w:lang w:val="uk-UA"/>
        </w:rPr>
        <w:lastRenderedPageBreak/>
        <w:t xml:space="preserve">1. </w:t>
      </w:r>
      <w:r w:rsidR="000B5765">
        <w:rPr>
          <w:sz w:val="28"/>
          <w:szCs w:val="28"/>
          <w:lang w:val="uk-UA"/>
        </w:rPr>
        <w:t xml:space="preserve">Паспорт Програми інформатизації  </w:t>
      </w:r>
    </w:p>
    <w:p w:rsidR="000B5765" w:rsidRDefault="000B5765" w:rsidP="000B5765">
      <w:pPr>
        <w:pStyle w:val="3"/>
        <w:spacing w:before="0" w:beforeAutospacing="0" w:after="0" w:afterAutospacing="0"/>
        <w:jc w:val="center"/>
        <w:rPr>
          <w:sz w:val="28"/>
          <w:szCs w:val="28"/>
        </w:rPr>
      </w:pPr>
      <w:r>
        <w:rPr>
          <w:sz w:val="28"/>
          <w:szCs w:val="28"/>
          <w:lang w:val="uk-UA"/>
        </w:rPr>
        <w:t>Чернігівської області на 2021 – 2023 роки</w:t>
      </w:r>
    </w:p>
    <w:p w:rsidR="000B5765" w:rsidRDefault="000B5765" w:rsidP="000B5765">
      <w:pPr>
        <w:pStyle w:val="3"/>
        <w:spacing w:before="0" w:beforeAutospacing="0" w:after="0" w:afterAutospacing="0"/>
        <w:jc w:val="center"/>
        <w:rPr>
          <w:sz w:val="28"/>
          <w:szCs w:val="28"/>
        </w:rPr>
      </w:pPr>
    </w:p>
    <w:tbl>
      <w:tblPr>
        <w:tblW w:w="10348"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972"/>
        <w:gridCol w:w="5670"/>
      </w:tblGrid>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1.</w:t>
            </w:r>
          </w:p>
        </w:tc>
        <w:tc>
          <w:tcPr>
            <w:tcW w:w="3972" w:type="dxa"/>
          </w:tcPr>
          <w:p w:rsidR="000B5765" w:rsidRDefault="000B5765" w:rsidP="00F3780F">
            <w:pPr>
              <w:shd w:val="clear" w:color="auto" w:fill="FFFFFF"/>
              <w:spacing w:before="0"/>
              <w:rPr>
                <w:bCs/>
                <w:sz w:val="28"/>
                <w:szCs w:val="28"/>
              </w:rPr>
            </w:pPr>
            <w:r>
              <w:rPr>
                <w:bCs/>
                <w:sz w:val="28"/>
                <w:szCs w:val="28"/>
              </w:rPr>
              <w:t>Регіон</w:t>
            </w:r>
          </w:p>
        </w:tc>
        <w:tc>
          <w:tcPr>
            <w:tcW w:w="5670" w:type="dxa"/>
          </w:tcPr>
          <w:p w:rsidR="000B5765" w:rsidRDefault="000B5765" w:rsidP="00F3780F">
            <w:pPr>
              <w:shd w:val="clear" w:color="auto" w:fill="FFFFFF"/>
              <w:spacing w:before="0"/>
              <w:rPr>
                <w:sz w:val="28"/>
                <w:szCs w:val="28"/>
              </w:rPr>
            </w:pPr>
            <w:r>
              <w:rPr>
                <w:sz w:val="28"/>
                <w:szCs w:val="28"/>
              </w:rPr>
              <w:t>Чернігівська область</w:t>
            </w:r>
          </w:p>
        </w:tc>
      </w:tr>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2.</w:t>
            </w:r>
          </w:p>
        </w:tc>
        <w:tc>
          <w:tcPr>
            <w:tcW w:w="3972" w:type="dxa"/>
          </w:tcPr>
          <w:p w:rsidR="000B5765" w:rsidRDefault="000B5765" w:rsidP="00F3780F">
            <w:pPr>
              <w:shd w:val="clear" w:color="auto" w:fill="FFFFFF"/>
              <w:spacing w:before="0"/>
              <w:rPr>
                <w:bCs/>
                <w:sz w:val="28"/>
                <w:szCs w:val="28"/>
              </w:rPr>
            </w:pPr>
            <w:r>
              <w:rPr>
                <w:bCs/>
                <w:sz w:val="28"/>
                <w:szCs w:val="28"/>
              </w:rPr>
              <w:t>Ініціатор розроблення Програми</w:t>
            </w:r>
          </w:p>
        </w:tc>
        <w:tc>
          <w:tcPr>
            <w:tcW w:w="5670" w:type="dxa"/>
          </w:tcPr>
          <w:p w:rsidR="000B5765" w:rsidRDefault="000B5765" w:rsidP="00F3780F">
            <w:pPr>
              <w:shd w:val="clear" w:color="auto" w:fill="FFFFFF"/>
              <w:spacing w:before="0"/>
              <w:rPr>
                <w:bCs/>
                <w:sz w:val="28"/>
                <w:szCs w:val="28"/>
              </w:rPr>
            </w:pPr>
            <w:r>
              <w:rPr>
                <w:sz w:val="28"/>
                <w:szCs w:val="28"/>
              </w:rPr>
              <w:t>Чернігівська обласна державна адміністрація.</w:t>
            </w:r>
          </w:p>
        </w:tc>
      </w:tr>
      <w:tr w:rsidR="000B5765" w:rsidTr="00075BD9">
        <w:trPr>
          <w:trHeight w:val="848"/>
        </w:trPr>
        <w:tc>
          <w:tcPr>
            <w:tcW w:w="706" w:type="dxa"/>
          </w:tcPr>
          <w:p w:rsidR="000B5765" w:rsidRDefault="000B5765" w:rsidP="00F3780F">
            <w:pPr>
              <w:shd w:val="clear" w:color="auto" w:fill="FFFFFF"/>
              <w:spacing w:before="40" w:after="40"/>
              <w:rPr>
                <w:bCs/>
                <w:sz w:val="28"/>
                <w:szCs w:val="28"/>
              </w:rPr>
            </w:pPr>
            <w:r>
              <w:rPr>
                <w:bCs/>
                <w:sz w:val="28"/>
                <w:szCs w:val="28"/>
              </w:rPr>
              <w:t>3.</w:t>
            </w:r>
          </w:p>
        </w:tc>
        <w:tc>
          <w:tcPr>
            <w:tcW w:w="3972" w:type="dxa"/>
          </w:tcPr>
          <w:p w:rsidR="000B5765" w:rsidRDefault="000B5765" w:rsidP="00F3780F">
            <w:pPr>
              <w:shd w:val="clear" w:color="auto" w:fill="FFFFFF"/>
              <w:spacing w:before="0"/>
              <w:rPr>
                <w:bCs/>
                <w:sz w:val="28"/>
                <w:szCs w:val="28"/>
              </w:rPr>
            </w:pPr>
            <w:r>
              <w:rPr>
                <w:bCs/>
                <w:sz w:val="28"/>
                <w:szCs w:val="28"/>
              </w:rPr>
              <w:t>Дата, затвердження Програми</w:t>
            </w:r>
          </w:p>
        </w:tc>
        <w:tc>
          <w:tcPr>
            <w:tcW w:w="5670" w:type="dxa"/>
          </w:tcPr>
          <w:p w:rsidR="000B5765" w:rsidRPr="00652CF1" w:rsidRDefault="000B5765" w:rsidP="001C2C5A">
            <w:pPr>
              <w:pStyle w:val="HTML"/>
              <w:shd w:val="clear" w:color="auto" w:fill="FFFFFF"/>
              <w:spacing w:before="0"/>
              <w:rPr>
                <w:rFonts w:ascii="Times New Roman" w:hAnsi="Times New Roman"/>
                <w:bCs/>
                <w:sz w:val="28"/>
                <w:szCs w:val="28"/>
              </w:rPr>
            </w:pPr>
            <w:r w:rsidRPr="00652CF1">
              <w:rPr>
                <w:rFonts w:ascii="Times New Roman" w:hAnsi="Times New Roman"/>
                <w:bCs/>
                <w:sz w:val="28"/>
                <w:szCs w:val="28"/>
              </w:rPr>
              <w:t>Розпорядження голови облдержадміністрації №</w:t>
            </w:r>
            <w:r>
              <w:rPr>
                <w:rFonts w:ascii="Times New Roman" w:hAnsi="Times New Roman"/>
                <w:bCs/>
                <w:sz w:val="28"/>
                <w:szCs w:val="28"/>
              </w:rPr>
              <w:t xml:space="preserve"> </w:t>
            </w:r>
            <w:r w:rsidR="001C2C5A">
              <w:rPr>
                <w:rFonts w:ascii="Times New Roman" w:hAnsi="Times New Roman"/>
                <w:bCs/>
                <w:sz w:val="28"/>
                <w:szCs w:val="28"/>
                <w:lang w:val="en-US"/>
              </w:rPr>
              <w:t>590</w:t>
            </w:r>
            <w:r w:rsidRPr="00652CF1">
              <w:rPr>
                <w:rFonts w:ascii="Times New Roman" w:hAnsi="Times New Roman"/>
                <w:bCs/>
                <w:sz w:val="28"/>
                <w:szCs w:val="28"/>
              </w:rPr>
              <w:t xml:space="preserve"> від</w:t>
            </w:r>
            <w:r>
              <w:rPr>
                <w:rFonts w:ascii="Times New Roman" w:hAnsi="Times New Roman"/>
                <w:bCs/>
                <w:sz w:val="28"/>
                <w:szCs w:val="28"/>
              </w:rPr>
              <w:t xml:space="preserve"> </w:t>
            </w:r>
            <w:r w:rsidR="001C2C5A" w:rsidRPr="001C2C5A">
              <w:rPr>
                <w:rFonts w:ascii="Times New Roman" w:hAnsi="Times New Roman"/>
                <w:bCs/>
                <w:sz w:val="28"/>
                <w:szCs w:val="28"/>
                <w:lang w:val="ru-RU"/>
              </w:rPr>
              <w:t>14.12.</w:t>
            </w:r>
            <w:r w:rsidR="001C2C5A">
              <w:rPr>
                <w:rFonts w:ascii="Times New Roman" w:hAnsi="Times New Roman"/>
                <w:bCs/>
                <w:sz w:val="28"/>
                <w:szCs w:val="28"/>
                <w:lang w:val="en-US"/>
              </w:rPr>
              <w:t>20</w:t>
            </w:r>
            <w:r>
              <w:rPr>
                <w:rFonts w:ascii="Times New Roman" w:hAnsi="Times New Roman"/>
                <w:bCs/>
                <w:sz w:val="28"/>
                <w:szCs w:val="28"/>
              </w:rPr>
              <w:t xml:space="preserve">   </w:t>
            </w:r>
          </w:p>
        </w:tc>
      </w:tr>
      <w:tr w:rsidR="000B5765" w:rsidTr="00075BD9">
        <w:trPr>
          <w:trHeight w:val="848"/>
        </w:trPr>
        <w:tc>
          <w:tcPr>
            <w:tcW w:w="706" w:type="dxa"/>
          </w:tcPr>
          <w:p w:rsidR="000B5765" w:rsidRDefault="000B5765" w:rsidP="00F3780F">
            <w:pPr>
              <w:shd w:val="clear" w:color="auto" w:fill="FFFFFF"/>
              <w:spacing w:before="40" w:after="40"/>
              <w:rPr>
                <w:bCs/>
                <w:sz w:val="28"/>
                <w:szCs w:val="28"/>
              </w:rPr>
            </w:pPr>
            <w:r>
              <w:rPr>
                <w:bCs/>
                <w:sz w:val="28"/>
                <w:szCs w:val="28"/>
              </w:rPr>
              <w:t>4.</w:t>
            </w:r>
          </w:p>
        </w:tc>
        <w:tc>
          <w:tcPr>
            <w:tcW w:w="3972" w:type="dxa"/>
          </w:tcPr>
          <w:p w:rsidR="000B5765" w:rsidRDefault="000B5765" w:rsidP="00F3780F">
            <w:pPr>
              <w:shd w:val="clear" w:color="auto" w:fill="FFFFFF"/>
              <w:spacing w:before="0"/>
              <w:rPr>
                <w:bCs/>
                <w:sz w:val="28"/>
                <w:szCs w:val="28"/>
              </w:rPr>
            </w:pPr>
            <w:r>
              <w:rPr>
                <w:bCs/>
                <w:sz w:val="28"/>
                <w:szCs w:val="28"/>
              </w:rPr>
              <w:t>Дата узгодження з Генеральним державним замовником</w:t>
            </w:r>
          </w:p>
        </w:tc>
        <w:tc>
          <w:tcPr>
            <w:tcW w:w="5670" w:type="dxa"/>
          </w:tcPr>
          <w:p w:rsidR="000B5765" w:rsidRPr="00652CF1" w:rsidRDefault="000B5765" w:rsidP="00F3780F">
            <w:pPr>
              <w:pStyle w:val="HTML"/>
              <w:shd w:val="clear" w:color="auto" w:fill="FFFFFF"/>
              <w:spacing w:before="0"/>
              <w:rPr>
                <w:rFonts w:ascii="Times New Roman" w:hAnsi="Times New Roman"/>
                <w:bCs/>
                <w:sz w:val="28"/>
                <w:szCs w:val="28"/>
              </w:rPr>
            </w:pPr>
          </w:p>
        </w:tc>
      </w:tr>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3.</w:t>
            </w:r>
          </w:p>
        </w:tc>
        <w:tc>
          <w:tcPr>
            <w:tcW w:w="3972" w:type="dxa"/>
          </w:tcPr>
          <w:p w:rsidR="000B5765" w:rsidRDefault="000B5765" w:rsidP="00F3780F">
            <w:pPr>
              <w:shd w:val="clear" w:color="auto" w:fill="FFFFFF"/>
              <w:spacing w:before="0"/>
              <w:rPr>
                <w:bCs/>
                <w:sz w:val="28"/>
                <w:szCs w:val="28"/>
              </w:rPr>
            </w:pPr>
            <w:r>
              <w:rPr>
                <w:bCs/>
                <w:sz w:val="28"/>
                <w:szCs w:val="28"/>
              </w:rPr>
              <w:t>Розробник Програми</w:t>
            </w:r>
          </w:p>
        </w:tc>
        <w:tc>
          <w:tcPr>
            <w:tcW w:w="5670" w:type="dxa"/>
          </w:tcPr>
          <w:p w:rsidR="000B5765" w:rsidRDefault="000B5765" w:rsidP="00F3780F">
            <w:pPr>
              <w:shd w:val="clear" w:color="auto" w:fill="FFFFFF"/>
              <w:spacing w:before="0"/>
              <w:rPr>
                <w:bCs/>
                <w:sz w:val="28"/>
                <w:szCs w:val="28"/>
              </w:rPr>
            </w:pPr>
            <w:r>
              <w:rPr>
                <w:sz w:val="28"/>
                <w:szCs w:val="28"/>
              </w:rPr>
              <w:t>відділ інформаційно-комп’ютерного забезпечення апарату обласної державної адміністрації.</w:t>
            </w:r>
          </w:p>
        </w:tc>
      </w:tr>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4.</w:t>
            </w:r>
          </w:p>
        </w:tc>
        <w:tc>
          <w:tcPr>
            <w:tcW w:w="3972" w:type="dxa"/>
          </w:tcPr>
          <w:p w:rsidR="000B5765" w:rsidRDefault="000B5765" w:rsidP="00F3780F">
            <w:pPr>
              <w:shd w:val="clear" w:color="auto" w:fill="FFFFFF"/>
              <w:spacing w:before="0"/>
              <w:rPr>
                <w:bCs/>
                <w:sz w:val="28"/>
                <w:szCs w:val="28"/>
              </w:rPr>
            </w:pPr>
            <w:r>
              <w:rPr>
                <w:bCs/>
                <w:sz w:val="28"/>
                <w:szCs w:val="28"/>
              </w:rPr>
              <w:t>Співрозробник Програми</w:t>
            </w:r>
          </w:p>
        </w:tc>
        <w:tc>
          <w:tcPr>
            <w:tcW w:w="5670" w:type="dxa"/>
          </w:tcPr>
          <w:p w:rsidR="000B5765" w:rsidRDefault="000B5765" w:rsidP="00F3780F">
            <w:pPr>
              <w:shd w:val="clear" w:color="auto" w:fill="FFFFFF"/>
              <w:spacing w:before="0"/>
              <w:rPr>
                <w:bCs/>
                <w:sz w:val="28"/>
                <w:szCs w:val="28"/>
              </w:rPr>
            </w:pPr>
            <w:r>
              <w:rPr>
                <w:bCs/>
                <w:sz w:val="28"/>
                <w:szCs w:val="28"/>
              </w:rPr>
              <w:t>Чернігівська обласна рада</w:t>
            </w:r>
          </w:p>
        </w:tc>
      </w:tr>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5.</w:t>
            </w:r>
          </w:p>
        </w:tc>
        <w:tc>
          <w:tcPr>
            <w:tcW w:w="3972" w:type="dxa"/>
          </w:tcPr>
          <w:p w:rsidR="000B5765" w:rsidRDefault="000B5765" w:rsidP="00F3780F">
            <w:pPr>
              <w:shd w:val="clear" w:color="auto" w:fill="FFFFFF"/>
              <w:spacing w:before="0"/>
              <w:rPr>
                <w:bCs/>
                <w:sz w:val="28"/>
                <w:szCs w:val="28"/>
              </w:rPr>
            </w:pPr>
            <w:r>
              <w:rPr>
                <w:bCs/>
                <w:sz w:val="28"/>
                <w:szCs w:val="28"/>
              </w:rPr>
              <w:t>Керівник Програми</w:t>
            </w:r>
          </w:p>
        </w:tc>
        <w:tc>
          <w:tcPr>
            <w:tcW w:w="5670" w:type="dxa"/>
          </w:tcPr>
          <w:p w:rsidR="000B5765" w:rsidRDefault="000B5765" w:rsidP="00F3780F">
            <w:pPr>
              <w:shd w:val="clear" w:color="auto" w:fill="FFFFFF"/>
              <w:spacing w:before="0"/>
              <w:rPr>
                <w:bCs/>
                <w:sz w:val="28"/>
                <w:szCs w:val="28"/>
              </w:rPr>
            </w:pPr>
            <w:r>
              <w:rPr>
                <w:bCs/>
                <w:sz w:val="28"/>
                <w:szCs w:val="28"/>
              </w:rPr>
              <w:t>заступник голови Чернігівської обласної державної адміністрації Загайний Віталій Анатолійович,  14000, м.Чернігів, вул. Шевченка 7, тел. (0462)674071</w:t>
            </w:r>
          </w:p>
        </w:tc>
      </w:tr>
      <w:tr w:rsidR="000B5765" w:rsidTr="00075BD9">
        <w:tc>
          <w:tcPr>
            <w:tcW w:w="706" w:type="dxa"/>
          </w:tcPr>
          <w:p w:rsidR="000B5765" w:rsidRDefault="000B5765" w:rsidP="00F3780F">
            <w:pPr>
              <w:shd w:val="clear" w:color="auto" w:fill="FFFFFF"/>
              <w:spacing w:before="40" w:after="40"/>
              <w:rPr>
                <w:bCs/>
                <w:sz w:val="28"/>
                <w:szCs w:val="28"/>
              </w:rPr>
            </w:pPr>
            <w:r>
              <w:rPr>
                <w:bCs/>
                <w:sz w:val="28"/>
                <w:szCs w:val="28"/>
              </w:rPr>
              <w:t>6.</w:t>
            </w:r>
          </w:p>
        </w:tc>
        <w:tc>
          <w:tcPr>
            <w:tcW w:w="3972" w:type="dxa"/>
          </w:tcPr>
          <w:p w:rsidR="000B5765" w:rsidRDefault="000B5765" w:rsidP="00F3780F">
            <w:pPr>
              <w:shd w:val="clear" w:color="auto" w:fill="FFFFFF"/>
              <w:spacing w:before="0"/>
              <w:rPr>
                <w:bCs/>
                <w:sz w:val="28"/>
                <w:szCs w:val="28"/>
              </w:rPr>
            </w:pPr>
            <w:r>
              <w:rPr>
                <w:bCs/>
                <w:sz w:val="28"/>
                <w:szCs w:val="28"/>
              </w:rPr>
              <w:t>Науковий керівник Програми</w:t>
            </w:r>
          </w:p>
        </w:tc>
        <w:tc>
          <w:tcPr>
            <w:tcW w:w="5670" w:type="dxa"/>
          </w:tcPr>
          <w:p w:rsidR="000B5765" w:rsidRDefault="000B5765" w:rsidP="00F3780F">
            <w:pPr>
              <w:shd w:val="clear" w:color="auto" w:fill="FFFFFF"/>
              <w:spacing w:before="0"/>
              <w:rPr>
                <w:bCs/>
                <w:sz w:val="28"/>
                <w:szCs w:val="28"/>
              </w:rPr>
            </w:pPr>
            <w:r>
              <w:rPr>
                <w:bCs/>
                <w:sz w:val="28"/>
                <w:szCs w:val="28"/>
              </w:rPr>
              <w:t>Кандидат технічних наук, до</w:t>
            </w:r>
            <w:r w:rsidR="00A851D4">
              <w:rPr>
                <w:bCs/>
                <w:sz w:val="28"/>
                <w:szCs w:val="28"/>
              </w:rPr>
              <w:t xml:space="preserve">цент кафедри </w:t>
            </w:r>
            <w:r>
              <w:rPr>
                <w:bCs/>
                <w:sz w:val="28"/>
                <w:szCs w:val="28"/>
              </w:rPr>
              <w:t xml:space="preserve">інформаційних та комп’ютерних систем Національного Університету «Чернігівська політехніка», проф. Зайцев Сергій Васильович, 14035, м. Чернігів, вул.. Шевченка 95, тел..0635620446 </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7.</w:t>
            </w:r>
          </w:p>
        </w:tc>
        <w:tc>
          <w:tcPr>
            <w:tcW w:w="3972" w:type="dxa"/>
          </w:tcPr>
          <w:p w:rsidR="000B5765" w:rsidRDefault="000B5765" w:rsidP="00F3780F">
            <w:pPr>
              <w:shd w:val="clear" w:color="auto" w:fill="FFFFFF"/>
              <w:spacing w:before="0"/>
              <w:rPr>
                <w:bCs/>
                <w:sz w:val="28"/>
                <w:szCs w:val="28"/>
              </w:rPr>
            </w:pPr>
            <w:r>
              <w:rPr>
                <w:bCs/>
                <w:sz w:val="28"/>
                <w:szCs w:val="28"/>
              </w:rPr>
              <w:t>Інформаційно-аналітичний центр</w:t>
            </w:r>
          </w:p>
        </w:tc>
        <w:tc>
          <w:tcPr>
            <w:tcW w:w="5670" w:type="dxa"/>
          </w:tcPr>
          <w:p w:rsidR="000B5765" w:rsidRDefault="000B5765" w:rsidP="00F3780F">
            <w:pPr>
              <w:shd w:val="clear" w:color="auto" w:fill="FFFFFF"/>
              <w:spacing w:before="0"/>
              <w:rPr>
                <w:bCs/>
                <w:sz w:val="28"/>
                <w:szCs w:val="28"/>
              </w:rPr>
            </w:pPr>
            <w:r>
              <w:rPr>
                <w:bCs/>
                <w:sz w:val="28"/>
                <w:szCs w:val="28"/>
              </w:rPr>
              <w:t xml:space="preserve">КП «Інформаційно-аналітичний центр» Чернігівської обласної ради, м. Чернігів, вул.. Шевченка 135, тел.. (0462)674166 </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8.</w:t>
            </w:r>
          </w:p>
        </w:tc>
        <w:tc>
          <w:tcPr>
            <w:tcW w:w="3972" w:type="dxa"/>
          </w:tcPr>
          <w:p w:rsidR="000B5765" w:rsidRDefault="000B5765" w:rsidP="00F3780F">
            <w:pPr>
              <w:shd w:val="clear" w:color="auto" w:fill="FFFFFF"/>
              <w:spacing w:before="0"/>
              <w:rPr>
                <w:bCs/>
                <w:sz w:val="28"/>
                <w:szCs w:val="28"/>
              </w:rPr>
            </w:pPr>
            <w:r>
              <w:rPr>
                <w:bCs/>
                <w:sz w:val="28"/>
                <w:szCs w:val="28"/>
              </w:rPr>
              <w:t>Головний розпорядник коштів</w:t>
            </w:r>
          </w:p>
        </w:tc>
        <w:tc>
          <w:tcPr>
            <w:tcW w:w="5670" w:type="dxa"/>
          </w:tcPr>
          <w:p w:rsidR="000B5765" w:rsidRDefault="000B5765" w:rsidP="00F3780F">
            <w:pPr>
              <w:shd w:val="clear" w:color="auto" w:fill="FFFFFF"/>
              <w:spacing w:before="0"/>
              <w:rPr>
                <w:bCs/>
                <w:sz w:val="28"/>
                <w:szCs w:val="28"/>
              </w:rPr>
            </w:pPr>
            <w:r>
              <w:rPr>
                <w:bCs/>
                <w:sz w:val="28"/>
                <w:szCs w:val="28"/>
              </w:rPr>
              <w:t>Обласна державна адміністрація, структурні підрозділи облдержадміністрації</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9</w:t>
            </w:r>
            <w:r w:rsidR="000B5765">
              <w:rPr>
                <w:bCs/>
                <w:sz w:val="28"/>
                <w:szCs w:val="28"/>
              </w:rPr>
              <w:t>.</w:t>
            </w:r>
          </w:p>
        </w:tc>
        <w:tc>
          <w:tcPr>
            <w:tcW w:w="3972" w:type="dxa"/>
          </w:tcPr>
          <w:p w:rsidR="000B5765" w:rsidRDefault="000B5765" w:rsidP="00F3780F">
            <w:pPr>
              <w:shd w:val="clear" w:color="auto" w:fill="FFFFFF"/>
              <w:spacing w:before="0"/>
              <w:rPr>
                <w:bCs/>
                <w:sz w:val="28"/>
                <w:szCs w:val="28"/>
              </w:rPr>
            </w:pPr>
            <w:r>
              <w:rPr>
                <w:bCs/>
                <w:sz w:val="28"/>
                <w:szCs w:val="28"/>
              </w:rPr>
              <w:t>Відповідальний виконавець Програми</w:t>
            </w:r>
          </w:p>
        </w:tc>
        <w:tc>
          <w:tcPr>
            <w:tcW w:w="5670" w:type="dxa"/>
          </w:tcPr>
          <w:p w:rsidR="000B5765" w:rsidRDefault="000B5765" w:rsidP="00F3780F">
            <w:pPr>
              <w:shd w:val="clear" w:color="auto" w:fill="FFFFFF"/>
              <w:spacing w:before="0"/>
              <w:rPr>
                <w:bCs/>
                <w:sz w:val="28"/>
                <w:szCs w:val="28"/>
              </w:rPr>
            </w:pPr>
            <w:r>
              <w:rPr>
                <w:bCs/>
                <w:sz w:val="28"/>
                <w:szCs w:val="28"/>
              </w:rPr>
              <w:t>В</w:t>
            </w:r>
            <w:r>
              <w:rPr>
                <w:sz w:val="28"/>
                <w:szCs w:val="28"/>
              </w:rPr>
              <w:t>ідділ інформаційно-комп’ютерного забезпечення апарату обласної державної адміністрації.</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10</w:t>
            </w:r>
            <w:r w:rsidR="000B5765">
              <w:rPr>
                <w:bCs/>
                <w:sz w:val="28"/>
                <w:szCs w:val="28"/>
              </w:rPr>
              <w:t>.</w:t>
            </w:r>
          </w:p>
        </w:tc>
        <w:tc>
          <w:tcPr>
            <w:tcW w:w="3972" w:type="dxa"/>
          </w:tcPr>
          <w:p w:rsidR="000B5765" w:rsidRDefault="000B5765" w:rsidP="00F3780F">
            <w:pPr>
              <w:shd w:val="clear" w:color="auto" w:fill="FFFFFF"/>
              <w:spacing w:before="0"/>
              <w:rPr>
                <w:bCs/>
                <w:sz w:val="28"/>
                <w:szCs w:val="28"/>
              </w:rPr>
            </w:pPr>
            <w:r>
              <w:rPr>
                <w:bCs/>
                <w:sz w:val="28"/>
                <w:szCs w:val="28"/>
              </w:rPr>
              <w:t>Учасники програми</w:t>
            </w:r>
          </w:p>
        </w:tc>
        <w:tc>
          <w:tcPr>
            <w:tcW w:w="5670" w:type="dxa"/>
          </w:tcPr>
          <w:p w:rsidR="000B5765" w:rsidRDefault="000B5765" w:rsidP="00F3780F">
            <w:pPr>
              <w:pStyle w:val="3"/>
              <w:spacing w:before="0" w:beforeAutospacing="0" w:after="0" w:afterAutospacing="0"/>
              <w:rPr>
                <w:bCs w:val="0"/>
                <w:sz w:val="28"/>
                <w:szCs w:val="28"/>
                <w:lang w:val="uk-UA"/>
              </w:rPr>
            </w:pPr>
            <w:r>
              <w:rPr>
                <w:b w:val="0"/>
                <w:sz w:val="28"/>
                <w:szCs w:val="28"/>
                <w:lang w:val="uk-UA"/>
              </w:rPr>
              <w:t xml:space="preserve">апарат облдержадміністрації, структурні підрозділи облдержадміністрації, відділ інформаційно-комп’ютерного забезпечення </w:t>
            </w:r>
            <w:r>
              <w:rPr>
                <w:b w:val="0"/>
                <w:sz w:val="28"/>
                <w:szCs w:val="28"/>
                <w:lang w:val="uk-UA"/>
              </w:rPr>
              <w:lastRenderedPageBreak/>
              <w:t>апарату обласної державної адміністрації, райдержадміністрації, обласна рада (за згодою),  об’єднані територіальні громади (за згодою), виконкоми міських рад міст обласного значення (за згодою).</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lastRenderedPageBreak/>
              <w:t>11</w:t>
            </w:r>
            <w:r w:rsidR="000B5765">
              <w:rPr>
                <w:bCs/>
                <w:sz w:val="28"/>
                <w:szCs w:val="28"/>
              </w:rPr>
              <w:t>.</w:t>
            </w:r>
          </w:p>
        </w:tc>
        <w:tc>
          <w:tcPr>
            <w:tcW w:w="3972" w:type="dxa"/>
          </w:tcPr>
          <w:p w:rsidR="000B5765" w:rsidRDefault="000B5765" w:rsidP="00F3780F">
            <w:pPr>
              <w:shd w:val="clear" w:color="auto" w:fill="FFFFFF"/>
              <w:spacing w:before="0"/>
              <w:rPr>
                <w:bCs/>
                <w:sz w:val="28"/>
                <w:szCs w:val="28"/>
              </w:rPr>
            </w:pPr>
            <w:r>
              <w:rPr>
                <w:bCs/>
                <w:sz w:val="28"/>
                <w:szCs w:val="28"/>
              </w:rPr>
              <w:t>Термін реалізації програми</w:t>
            </w:r>
          </w:p>
        </w:tc>
        <w:tc>
          <w:tcPr>
            <w:tcW w:w="5670" w:type="dxa"/>
          </w:tcPr>
          <w:p w:rsidR="000B5765" w:rsidRDefault="000B5765" w:rsidP="00F3780F">
            <w:pPr>
              <w:shd w:val="clear" w:color="auto" w:fill="FFFFFF"/>
              <w:spacing w:before="0"/>
              <w:rPr>
                <w:bCs/>
                <w:sz w:val="28"/>
                <w:szCs w:val="28"/>
              </w:rPr>
            </w:pPr>
            <w:r>
              <w:rPr>
                <w:sz w:val="28"/>
                <w:szCs w:val="28"/>
              </w:rPr>
              <w:t>2021-2023 роки.</w:t>
            </w:r>
          </w:p>
        </w:tc>
      </w:tr>
      <w:tr w:rsidR="000B5765" w:rsidTr="00075BD9">
        <w:tc>
          <w:tcPr>
            <w:tcW w:w="706" w:type="dxa"/>
          </w:tcPr>
          <w:p w:rsidR="000B5765" w:rsidRDefault="000B5765" w:rsidP="00F3780F">
            <w:pPr>
              <w:shd w:val="clear" w:color="auto" w:fill="FFFFFF"/>
              <w:spacing w:before="40" w:after="40"/>
              <w:rPr>
                <w:bCs/>
                <w:sz w:val="28"/>
                <w:szCs w:val="28"/>
              </w:rPr>
            </w:pPr>
          </w:p>
        </w:tc>
        <w:tc>
          <w:tcPr>
            <w:tcW w:w="3972" w:type="dxa"/>
          </w:tcPr>
          <w:p w:rsidR="000B5765" w:rsidRDefault="000B5765" w:rsidP="00F3780F">
            <w:pPr>
              <w:shd w:val="clear" w:color="auto" w:fill="FFFFFF"/>
              <w:spacing w:before="0"/>
              <w:rPr>
                <w:bCs/>
                <w:sz w:val="28"/>
                <w:szCs w:val="28"/>
              </w:rPr>
            </w:pPr>
            <w:r>
              <w:rPr>
                <w:bCs/>
                <w:sz w:val="28"/>
                <w:szCs w:val="28"/>
              </w:rPr>
              <w:t>Кількість завдань(робіт) у поточному році</w:t>
            </w:r>
          </w:p>
        </w:tc>
        <w:tc>
          <w:tcPr>
            <w:tcW w:w="5670" w:type="dxa"/>
          </w:tcPr>
          <w:p w:rsidR="000B5765" w:rsidRDefault="000B5765" w:rsidP="00F3780F">
            <w:pPr>
              <w:shd w:val="clear" w:color="auto" w:fill="FFFFFF"/>
              <w:spacing w:before="0"/>
              <w:rPr>
                <w:sz w:val="28"/>
                <w:szCs w:val="28"/>
              </w:rPr>
            </w:pPr>
            <w:r>
              <w:rPr>
                <w:sz w:val="28"/>
                <w:szCs w:val="28"/>
              </w:rPr>
              <w:t>8</w:t>
            </w:r>
          </w:p>
        </w:tc>
      </w:tr>
      <w:tr w:rsidR="000B5765" w:rsidTr="00075BD9">
        <w:tc>
          <w:tcPr>
            <w:tcW w:w="706" w:type="dxa"/>
          </w:tcPr>
          <w:p w:rsidR="000B5765" w:rsidRDefault="000B5765" w:rsidP="00F3780F">
            <w:pPr>
              <w:shd w:val="clear" w:color="auto" w:fill="FFFFFF"/>
              <w:spacing w:before="40" w:after="40"/>
              <w:rPr>
                <w:bCs/>
                <w:sz w:val="28"/>
                <w:szCs w:val="28"/>
              </w:rPr>
            </w:pPr>
          </w:p>
        </w:tc>
        <w:tc>
          <w:tcPr>
            <w:tcW w:w="3972" w:type="dxa"/>
          </w:tcPr>
          <w:p w:rsidR="000B5765" w:rsidRDefault="000B5765" w:rsidP="00F3780F">
            <w:pPr>
              <w:shd w:val="clear" w:color="auto" w:fill="FFFFFF"/>
              <w:spacing w:before="0"/>
              <w:rPr>
                <w:bCs/>
                <w:sz w:val="28"/>
                <w:szCs w:val="28"/>
              </w:rPr>
            </w:pPr>
            <w:r>
              <w:rPr>
                <w:bCs/>
                <w:sz w:val="28"/>
                <w:szCs w:val="28"/>
              </w:rPr>
              <w:t>Кількість завдань(робіт) на наступний рік</w:t>
            </w:r>
          </w:p>
        </w:tc>
        <w:tc>
          <w:tcPr>
            <w:tcW w:w="5670" w:type="dxa"/>
          </w:tcPr>
          <w:p w:rsidR="000B5765" w:rsidRDefault="00075BD9" w:rsidP="00F3780F">
            <w:pPr>
              <w:shd w:val="clear" w:color="auto" w:fill="FFFFFF"/>
              <w:spacing w:before="0"/>
              <w:rPr>
                <w:sz w:val="28"/>
                <w:szCs w:val="28"/>
              </w:rPr>
            </w:pPr>
            <w:r>
              <w:rPr>
                <w:sz w:val="28"/>
                <w:szCs w:val="28"/>
              </w:rPr>
              <w:t>8</w:t>
            </w:r>
          </w:p>
        </w:tc>
      </w:tr>
      <w:tr w:rsidR="000B5765" w:rsidTr="00075BD9">
        <w:tc>
          <w:tcPr>
            <w:tcW w:w="706" w:type="dxa"/>
          </w:tcPr>
          <w:p w:rsidR="000B5765" w:rsidRDefault="000B5765" w:rsidP="00F3780F">
            <w:pPr>
              <w:shd w:val="clear" w:color="auto" w:fill="FFFFFF"/>
              <w:spacing w:before="40" w:after="40"/>
              <w:rPr>
                <w:bCs/>
                <w:sz w:val="28"/>
                <w:szCs w:val="28"/>
              </w:rPr>
            </w:pPr>
          </w:p>
        </w:tc>
        <w:tc>
          <w:tcPr>
            <w:tcW w:w="3972" w:type="dxa"/>
          </w:tcPr>
          <w:p w:rsidR="000B5765" w:rsidRDefault="000B5765" w:rsidP="00F3780F">
            <w:pPr>
              <w:shd w:val="clear" w:color="auto" w:fill="FFFFFF"/>
              <w:spacing w:before="0"/>
              <w:rPr>
                <w:bCs/>
                <w:sz w:val="28"/>
                <w:szCs w:val="28"/>
              </w:rPr>
            </w:pPr>
            <w:r>
              <w:rPr>
                <w:bCs/>
                <w:sz w:val="28"/>
                <w:szCs w:val="28"/>
              </w:rPr>
              <w:t>Кількість завдань на три наступні роки</w:t>
            </w:r>
          </w:p>
        </w:tc>
        <w:tc>
          <w:tcPr>
            <w:tcW w:w="5670" w:type="dxa"/>
          </w:tcPr>
          <w:p w:rsidR="000B5765" w:rsidRDefault="00075BD9" w:rsidP="00F3780F">
            <w:pPr>
              <w:shd w:val="clear" w:color="auto" w:fill="FFFFFF"/>
              <w:spacing w:before="0"/>
              <w:rPr>
                <w:sz w:val="28"/>
                <w:szCs w:val="28"/>
              </w:rPr>
            </w:pPr>
            <w:r>
              <w:rPr>
                <w:sz w:val="28"/>
                <w:szCs w:val="28"/>
              </w:rPr>
              <w:t>8</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12</w:t>
            </w:r>
            <w:r w:rsidR="000B5765">
              <w:rPr>
                <w:bCs/>
                <w:sz w:val="28"/>
                <w:szCs w:val="28"/>
              </w:rPr>
              <w:t>.</w:t>
            </w:r>
          </w:p>
        </w:tc>
        <w:tc>
          <w:tcPr>
            <w:tcW w:w="3972" w:type="dxa"/>
          </w:tcPr>
          <w:p w:rsidR="000B5765" w:rsidRDefault="000B5765" w:rsidP="00F3780F">
            <w:pPr>
              <w:shd w:val="clear" w:color="auto" w:fill="FFFFFF"/>
              <w:spacing w:before="0"/>
              <w:rPr>
                <w:bCs/>
                <w:sz w:val="28"/>
                <w:szCs w:val="28"/>
              </w:rPr>
            </w:pPr>
            <w:r>
              <w:rPr>
                <w:bCs/>
                <w:sz w:val="28"/>
                <w:szCs w:val="28"/>
              </w:rPr>
              <w:t>Загальний обсяг фінансових ресурсів, необхідних для реалізації програми, всього</w:t>
            </w:r>
          </w:p>
          <w:p w:rsidR="000B5765" w:rsidRDefault="000B5765" w:rsidP="00F3780F">
            <w:pPr>
              <w:shd w:val="clear" w:color="auto" w:fill="FFFFFF"/>
              <w:spacing w:before="0"/>
              <w:rPr>
                <w:bCs/>
                <w:sz w:val="28"/>
                <w:szCs w:val="28"/>
              </w:rPr>
            </w:pPr>
            <w:r>
              <w:rPr>
                <w:bCs/>
                <w:sz w:val="28"/>
                <w:szCs w:val="28"/>
              </w:rPr>
              <w:t>у тому числі:</w:t>
            </w:r>
          </w:p>
        </w:tc>
        <w:tc>
          <w:tcPr>
            <w:tcW w:w="5670" w:type="dxa"/>
            <w:vAlign w:val="center"/>
          </w:tcPr>
          <w:p w:rsidR="000B5765" w:rsidRDefault="000B5765" w:rsidP="00F3780F">
            <w:pPr>
              <w:shd w:val="clear" w:color="auto" w:fill="FFFFFF"/>
              <w:spacing w:before="0"/>
              <w:rPr>
                <w:sz w:val="28"/>
                <w:szCs w:val="28"/>
              </w:rPr>
            </w:pPr>
          </w:p>
          <w:p w:rsidR="000B5765" w:rsidRDefault="000B5765" w:rsidP="00F3780F">
            <w:pPr>
              <w:shd w:val="clear" w:color="auto" w:fill="FFFFFF"/>
              <w:spacing w:before="0"/>
              <w:rPr>
                <w:sz w:val="28"/>
                <w:szCs w:val="28"/>
              </w:rPr>
            </w:pPr>
          </w:p>
          <w:p w:rsidR="000B5765" w:rsidRDefault="000B5765" w:rsidP="00F3780F">
            <w:pPr>
              <w:shd w:val="clear" w:color="auto" w:fill="FFFFFF"/>
              <w:spacing w:before="0"/>
              <w:rPr>
                <w:sz w:val="28"/>
                <w:szCs w:val="28"/>
              </w:rPr>
            </w:pPr>
          </w:p>
          <w:p w:rsidR="000B5765" w:rsidRDefault="000B5765" w:rsidP="00F3780F">
            <w:pPr>
              <w:shd w:val="clear" w:color="auto" w:fill="FFFFFF"/>
              <w:spacing w:before="0"/>
              <w:rPr>
                <w:bCs/>
                <w:sz w:val="28"/>
                <w:szCs w:val="28"/>
              </w:rPr>
            </w:pPr>
            <w:r>
              <w:rPr>
                <w:sz w:val="28"/>
                <w:szCs w:val="28"/>
              </w:rPr>
              <w:t>39146</w:t>
            </w:r>
            <w:r>
              <w:rPr>
                <w:sz w:val="28"/>
                <w:szCs w:val="28"/>
                <w:lang w:val="ru-RU"/>
              </w:rPr>
              <w:t>,0</w:t>
            </w:r>
            <w:r>
              <w:rPr>
                <w:sz w:val="28"/>
                <w:szCs w:val="28"/>
              </w:rPr>
              <w:t xml:space="preserve"> тис. </w:t>
            </w:r>
            <w:r>
              <w:rPr>
                <w:bCs/>
                <w:sz w:val="28"/>
                <w:szCs w:val="28"/>
              </w:rPr>
              <w:t>грн.</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12</w:t>
            </w:r>
            <w:r w:rsidR="000B5765">
              <w:rPr>
                <w:bCs/>
                <w:sz w:val="28"/>
                <w:szCs w:val="28"/>
              </w:rPr>
              <w:t>.1</w:t>
            </w:r>
          </w:p>
        </w:tc>
        <w:tc>
          <w:tcPr>
            <w:tcW w:w="3972" w:type="dxa"/>
          </w:tcPr>
          <w:p w:rsidR="000B5765" w:rsidRDefault="000B5765" w:rsidP="00F3780F">
            <w:pPr>
              <w:shd w:val="clear" w:color="auto" w:fill="FFFFFF"/>
              <w:spacing w:before="0"/>
              <w:rPr>
                <w:bCs/>
                <w:sz w:val="28"/>
                <w:szCs w:val="28"/>
              </w:rPr>
            </w:pPr>
            <w:r>
              <w:rPr>
                <w:bCs/>
                <w:sz w:val="28"/>
                <w:szCs w:val="28"/>
              </w:rPr>
              <w:t>коштів обласного бюджету</w:t>
            </w:r>
          </w:p>
        </w:tc>
        <w:tc>
          <w:tcPr>
            <w:tcW w:w="5670" w:type="dxa"/>
          </w:tcPr>
          <w:p w:rsidR="000B5765" w:rsidRDefault="000B5765" w:rsidP="00F3780F">
            <w:pPr>
              <w:shd w:val="clear" w:color="auto" w:fill="FFFFFF"/>
              <w:spacing w:before="0"/>
              <w:rPr>
                <w:bCs/>
                <w:sz w:val="28"/>
                <w:szCs w:val="28"/>
              </w:rPr>
            </w:pPr>
            <w:r>
              <w:rPr>
                <w:sz w:val="28"/>
                <w:szCs w:val="28"/>
              </w:rPr>
              <w:t>7 691,</w:t>
            </w:r>
            <w:r>
              <w:rPr>
                <w:sz w:val="28"/>
                <w:szCs w:val="28"/>
                <w:lang w:val="en-US"/>
              </w:rPr>
              <w:t>0</w:t>
            </w:r>
            <w:r>
              <w:rPr>
                <w:sz w:val="28"/>
                <w:szCs w:val="28"/>
              </w:rPr>
              <w:t xml:space="preserve"> тис. </w:t>
            </w:r>
            <w:r>
              <w:rPr>
                <w:bCs/>
                <w:sz w:val="28"/>
                <w:szCs w:val="28"/>
              </w:rPr>
              <w:t>грн.</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12</w:t>
            </w:r>
            <w:r w:rsidR="000B5765">
              <w:rPr>
                <w:bCs/>
                <w:sz w:val="28"/>
                <w:szCs w:val="28"/>
              </w:rPr>
              <w:t>.2</w:t>
            </w:r>
          </w:p>
        </w:tc>
        <w:tc>
          <w:tcPr>
            <w:tcW w:w="3972" w:type="dxa"/>
          </w:tcPr>
          <w:p w:rsidR="000B5765" w:rsidRDefault="000B5765" w:rsidP="00F3780F">
            <w:pPr>
              <w:shd w:val="clear" w:color="auto" w:fill="FFFFFF"/>
              <w:spacing w:before="0"/>
              <w:rPr>
                <w:bCs/>
                <w:sz w:val="28"/>
                <w:szCs w:val="28"/>
              </w:rPr>
            </w:pPr>
            <w:r>
              <w:rPr>
                <w:bCs/>
                <w:sz w:val="28"/>
                <w:szCs w:val="28"/>
              </w:rPr>
              <w:t>коштів держ</w:t>
            </w:r>
            <w:r w:rsidR="006175FB">
              <w:rPr>
                <w:bCs/>
                <w:sz w:val="28"/>
                <w:szCs w:val="28"/>
              </w:rPr>
              <w:t>ав</w:t>
            </w:r>
            <w:r>
              <w:rPr>
                <w:bCs/>
                <w:sz w:val="28"/>
                <w:szCs w:val="28"/>
              </w:rPr>
              <w:t>ного бюджету</w:t>
            </w:r>
          </w:p>
        </w:tc>
        <w:tc>
          <w:tcPr>
            <w:tcW w:w="5670" w:type="dxa"/>
          </w:tcPr>
          <w:p w:rsidR="000B5765" w:rsidRDefault="000B5765" w:rsidP="00F3780F">
            <w:pPr>
              <w:shd w:val="clear" w:color="auto" w:fill="FFFFFF"/>
              <w:spacing w:before="0"/>
              <w:rPr>
                <w:sz w:val="28"/>
                <w:szCs w:val="28"/>
              </w:rPr>
            </w:pPr>
            <w:r>
              <w:rPr>
                <w:sz w:val="28"/>
                <w:szCs w:val="28"/>
              </w:rPr>
              <w:t xml:space="preserve">30400,0 тис. </w:t>
            </w:r>
            <w:r w:rsidR="007A7FC7">
              <w:rPr>
                <w:bCs/>
                <w:sz w:val="28"/>
                <w:szCs w:val="28"/>
              </w:rPr>
              <w:t>грн.</w:t>
            </w:r>
          </w:p>
        </w:tc>
      </w:tr>
      <w:tr w:rsidR="000B5765" w:rsidTr="00075BD9">
        <w:tc>
          <w:tcPr>
            <w:tcW w:w="706" w:type="dxa"/>
          </w:tcPr>
          <w:p w:rsidR="000B5765" w:rsidRDefault="00075BD9" w:rsidP="00F3780F">
            <w:pPr>
              <w:shd w:val="clear" w:color="auto" w:fill="FFFFFF"/>
              <w:spacing w:before="40" w:after="40"/>
              <w:rPr>
                <w:bCs/>
                <w:sz w:val="28"/>
                <w:szCs w:val="28"/>
              </w:rPr>
            </w:pPr>
            <w:r>
              <w:rPr>
                <w:bCs/>
                <w:sz w:val="28"/>
                <w:szCs w:val="28"/>
              </w:rPr>
              <w:t>12</w:t>
            </w:r>
            <w:r w:rsidR="000B5765">
              <w:rPr>
                <w:bCs/>
                <w:sz w:val="28"/>
                <w:szCs w:val="28"/>
              </w:rPr>
              <w:t>.3</w:t>
            </w:r>
          </w:p>
        </w:tc>
        <w:tc>
          <w:tcPr>
            <w:tcW w:w="3972" w:type="dxa"/>
          </w:tcPr>
          <w:p w:rsidR="000B5765" w:rsidRDefault="000B5765" w:rsidP="00F3780F">
            <w:pPr>
              <w:shd w:val="clear" w:color="auto" w:fill="FFFFFF"/>
              <w:spacing w:before="0"/>
              <w:rPr>
                <w:bCs/>
                <w:sz w:val="28"/>
                <w:szCs w:val="28"/>
              </w:rPr>
            </w:pPr>
            <w:r>
              <w:rPr>
                <w:bCs/>
                <w:sz w:val="28"/>
                <w:szCs w:val="28"/>
              </w:rPr>
              <w:t>інші джерела</w:t>
            </w:r>
          </w:p>
        </w:tc>
        <w:tc>
          <w:tcPr>
            <w:tcW w:w="5670" w:type="dxa"/>
          </w:tcPr>
          <w:p w:rsidR="000B5765" w:rsidRDefault="000B5765" w:rsidP="00F3780F">
            <w:pPr>
              <w:shd w:val="clear" w:color="auto" w:fill="FFFFFF"/>
              <w:spacing w:before="0"/>
              <w:rPr>
                <w:bCs/>
                <w:sz w:val="28"/>
                <w:szCs w:val="28"/>
              </w:rPr>
            </w:pPr>
            <w:r>
              <w:rPr>
                <w:bCs/>
                <w:sz w:val="28"/>
                <w:szCs w:val="28"/>
              </w:rPr>
              <w:t xml:space="preserve">1055 </w:t>
            </w:r>
            <w:r>
              <w:rPr>
                <w:sz w:val="28"/>
                <w:szCs w:val="28"/>
              </w:rPr>
              <w:t xml:space="preserve">тис. </w:t>
            </w:r>
            <w:r>
              <w:rPr>
                <w:bCs/>
                <w:sz w:val="28"/>
                <w:szCs w:val="28"/>
              </w:rPr>
              <w:t>грн.</w:t>
            </w:r>
          </w:p>
        </w:tc>
      </w:tr>
    </w:tbl>
    <w:p w:rsidR="009A0775" w:rsidRDefault="009A0775" w:rsidP="000B5765">
      <w:pPr>
        <w:pStyle w:val="3"/>
        <w:spacing w:before="0" w:beforeAutospacing="0" w:after="0" w:afterAutospacing="0"/>
        <w:jc w:val="center"/>
        <w:rPr>
          <w:smallCaps/>
          <w:sz w:val="28"/>
          <w:szCs w:val="28"/>
        </w:rPr>
      </w:pPr>
    </w:p>
    <w:p w:rsidR="009A0775" w:rsidRDefault="009A0775">
      <w:pPr>
        <w:widowControl/>
        <w:spacing w:before="0" w:line="240" w:lineRule="auto"/>
        <w:jc w:val="left"/>
        <w:rPr>
          <w:b/>
          <w:bCs/>
          <w:smallCaps/>
          <w:sz w:val="28"/>
          <w:szCs w:val="28"/>
          <w:lang w:val="ru-RU"/>
        </w:rPr>
      </w:pPr>
      <w:r>
        <w:rPr>
          <w:smallCaps/>
          <w:sz w:val="28"/>
          <w:szCs w:val="28"/>
        </w:rPr>
        <w:br w:type="page"/>
      </w:r>
    </w:p>
    <w:p w:rsidR="00746D65" w:rsidRPr="00333C7D" w:rsidRDefault="0067703B" w:rsidP="000B5765">
      <w:pPr>
        <w:pStyle w:val="3"/>
        <w:spacing w:before="0" w:beforeAutospacing="0" w:after="0" w:afterAutospacing="0"/>
        <w:jc w:val="center"/>
        <w:rPr>
          <w:b w:val="0"/>
          <w:smallCaps/>
          <w:sz w:val="28"/>
          <w:szCs w:val="28"/>
        </w:rPr>
      </w:pPr>
      <w:r w:rsidRPr="00333C7D">
        <w:rPr>
          <w:smallCaps/>
          <w:sz w:val="28"/>
          <w:szCs w:val="28"/>
        </w:rPr>
        <w:lastRenderedPageBreak/>
        <w:t>КОНЦЕПЦІЯ ІНФОРМАТИЗАЦІЇ</w:t>
      </w:r>
      <w:r w:rsidRPr="00333C7D">
        <w:rPr>
          <w:smallCaps/>
          <w:sz w:val="28"/>
          <w:szCs w:val="28"/>
        </w:rPr>
        <w:br/>
        <w:t>ЧЕРНІГІВСЬКОЇ ОБЛАСТІ</w:t>
      </w:r>
    </w:p>
    <w:p w:rsidR="00746D65" w:rsidRPr="00333C7D" w:rsidRDefault="00DE4E25" w:rsidP="00116589">
      <w:pPr>
        <w:pStyle w:val="5"/>
        <w:spacing w:before="0" w:after="240" w:line="300" w:lineRule="auto"/>
        <w:jc w:val="center"/>
        <w:rPr>
          <w:rFonts w:ascii="Times New Roman" w:hAnsi="Times New Roman"/>
          <w:b w:val="0"/>
          <w:bCs w:val="0"/>
          <w:i w:val="0"/>
          <w:sz w:val="28"/>
          <w:szCs w:val="28"/>
          <w:lang w:val="uk-UA" w:eastAsia="ru-RU"/>
        </w:rPr>
      </w:pPr>
      <w:r>
        <w:rPr>
          <w:rFonts w:ascii="Times New Roman" w:hAnsi="Times New Roman"/>
          <w:i w:val="0"/>
          <w:sz w:val="28"/>
          <w:szCs w:val="28"/>
          <w:lang w:val="uk-UA"/>
        </w:rPr>
        <w:t xml:space="preserve">2.1 </w:t>
      </w:r>
      <w:r w:rsidR="0067703B" w:rsidRPr="00333C7D">
        <w:rPr>
          <w:rFonts w:ascii="Times New Roman" w:hAnsi="Times New Roman"/>
          <w:i w:val="0"/>
          <w:sz w:val="28"/>
          <w:szCs w:val="28"/>
          <w:lang w:val="uk-UA"/>
        </w:rPr>
        <w:t xml:space="preserve">Загальні </w:t>
      </w:r>
      <w:r>
        <w:rPr>
          <w:rFonts w:ascii="Times New Roman" w:hAnsi="Times New Roman"/>
          <w:i w:val="0"/>
          <w:sz w:val="28"/>
          <w:szCs w:val="28"/>
          <w:lang w:val="uk-UA"/>
        </w:rPr>
        <w:t>характеристики програми</w:t>
      </w:r>
    </w:p>
    <w:p w:rsidR="00746D65" w:rsidRPr="00984DBA" w:rsidRDefault="0067703B" w:rsidP="005B5B2B">
      <w:pPr>
        <w:pStyle w:val="af8"/>
        <w:spacing w:before="0" w:beforeAutospacing="0" w:after="0" w:afterAutospacing="0"/>
        <w:ind w:firstLine="709"/>
        <w:rPr>
          <w:sz w:val="28"/>
          <w:szCs w:val="28"/>
          <w:lang w:val="uk-UA"/>
        </w:rPr>
      </w:pPr>
      <w:r w:rsidRPr="00333C7D">
        <w:rPr>
          <w:sz w:val="28"/>
          <w:szCs w:val="28"/>
          <w:lang w:val="uk-UA"/>
        </w:rPr>
        <w:t xml:space="preserve">Програма інформатизації Чернігівської області на 2021 – 2023 роки (далі – Програма) розроблена відповідно до Концепції Національної програми інформатизації, схваленої Законом України </w:t>
      </w:r>
      <w:r w:rsidR="00360F2B">
        <w:rPr>
          <w:sz w:val="28"/>
          <w:szCs w:val="28"/>
          <w:lang w:val="uk-UA"/>
        </w:rPr>
        <w:t>«</w:t>
      </w:r>
      <w:r w:rsidRPr="00333C7D">
        <w:rPr>
          <w:sz w:val="28"/>
          <w:szCs w:val="28"/>
          <w:lang w:val="uk-UA"/>
        </w:rPr>
        <w:t>Про Концепцію Національної програми інформатизації</w:t>
      </w:r>
      <w:r w:rsidR="00360F2B">
        <w:rPr>
          <w:sz w:val="28"/>
          <w:szCs w:val="28"/>
          <w:lang w:val="uk-UA"/>
        </w:rPr>
        <w:t>»</w:t>
      </w:r>
      <w:r w:rsidRPr="00333C7D">
        <w:rPr>
          <w:sz w:val="28"/>
          <w:szCs w:val="28"/>
          <w:lang w:val="uk-UA"/>
        </w:rPr>
        <w:t xml:space="preserve">, Указу Президента України від 20 жовтня 2005 року № 1497/2005 </w:t>
      </w:r>
      <w:r w:rsidR="00360F2B">
        <w:rPr>
          <w:sz w:val="28"/>
          <w:szCs w:val="28"/>
          <w:lang w:val="uk-UA"/>
        </w:rPr>
        <w:t>«</w:t>
      </w:r>
      <w:r w:rsidRPr="00333C7D">
        <w:rPr>
          <w:sz w:val="28"/>
          <w:szCs w:val="28"/>
          <w:lang w:val="uk-UA"/>
        </w:rPr>
        <w:t>Про першочергові завдання щодо впровадження новітніх інформаційних технологій</w:t>
      </w:r>
      <w:r w:rsidR="00360F2B">
        <w:rPr>
          <w:sz w:val="28"/>
          <w:szCs w:val="28"/>
          <w:lang w:val="uk-UA"/>
        </w:rPr>
        <w:t>»</w:t>
      </w:r>
      <w:r w:rsidRPr="00333C7D">
        <w:rPr>
          <w:sz w:val="28"/>
          <w:szCs w:val="28"/>
          <w:lang w:val="uk-UA"/>
        </w:rPr>
        <w:t xml:space="preserve">, постанови Кабінету Міністрів України від 12 квітня 2000 року № 644 </w:t>
      </w:r>
      <w:r w:rsidR="00360F2B">
        <w:rPr>
          <w:sz w:val="28"/>
          <w:szCs w:val="28"/>
          <w:lang w:val="uk-UA"/>
        </w:rPr>
        <w:t>«</w:t>
      </w:r>
      <w:r w:rsidRPr="00333C7D">
        <w:rPr>
          <w:sz w:val="28"/>
          <w:szCs w:val="28"/>
          <w:lang w:val="uk-UA"/>
        </w:rPr>
        <w:t>Про затвердження Порядку формування та виконання регіональної програми і проекту інформатизації</w:t>
      </w:r>
      <w:r w:rsidR="00360F2B">
        <w:rPr>
          <w:sz w:val="28"/>
          <w:szCs w:val="28"/>
          <w:lang w:val="uk-UA"/>
        </w:rPr>
        <w:t>»</w:t>
      </w:r>
      <w:r w:rsidRPr="00333C7D">
        <w:rPr>
          <w:sz w:val="28"/>
          <w:szCs w:val="28"/>
          <w:lang w:val="uk-UA"/>
        </w:rPr>
        <w:t xml:space="preserve">, розпорядження Кабінету Міністрів України від 15 серпня 2007 року </w:t>
      </w:r>
      <w:r w:rsidRPr="00984DBA">
        <w:rPr>
          <w:sz w:val="28"/>
          <w:szCs w:val="28"/>
          <w:lang w:val="uk-UA"/>
        </w:rPr>
        <w:t>№ 653-р</w:t>
      </w:r>
      <w:r w:rsidR="00984DBA" w:rsidRPr="00984DBA">
        <w:rPr>
          <w:sz w:val="28"/>
          <w:szCs w:val="28"/>
          <w:lang w:val="uk-UA"/>
        </w:rPr>
        <w:t xml:space="preserve"> </w:t>
      </w:r>
      <w:r w:rsidR="00911C53">
        <w:rPr>
          <w:sz w:val="28"/>
          <w:szCs w:val="28"/>
          <w:lang w:val="uk-UA"/>
        </w:rPr>
        <w:t>«</w:t>
      </w:r>
      <w:r w:rsidR="00984DBA" w:rsidRPr="00984DBA">
        <w:rPr>
          <w:bCs/>
          <w:sz w:val="28"/>
          <w:szCs w:val="28"/>
          <w:shd w:val="clear" w:color="auto" w:fill="FFFFFF"/>
          <w:lang w:val="uk-UA"/>
        </w:rPr>
        <w:t>Про Основні засади  розвитку інформаційного суспільства в Україні на 2007-2015 роки</w:t>
      </w:r>
      <w:r w:rsidR="00911C53">
        <w:rPr>
          <w:sz w:val="28"/>
          <w:szCs w:val="28"/>
          <w:lang w:val="uk-UA"/>
        </w:rPr>
        <w:t>»</w:t>
      </w:r>
      <w:r w:rsidRPr="00984DBA">
        <w:rPr>
          <w:sz w:val="28"/>
          <w:szCs w:val="28"/>
          <w:lang w:val="uk-UA"/>
        </w:rPr>
        <w:t>.</w:t>
      </w:r>
    </w:p>
    <w:p w:rsidR="00746D65" w:rsidRPr="00207868" w:rsidRDefault="0067703B" w:rsidP="005B5B2B">
      <w:pPr>
        <w:pStyle w:val="af8"/>
        <w:spacing w:before="0" w:beforeAutospacing="0" w:after="0" w:afterAutospacing="0"/>
        <w:ind w:firstLine="709"/>
        <w:rPr>
          <w:sz w:val="28"/>
          <w:szCs w:val="28"/>
          <w:lang w:val="uk-UA"/>
        </w:rPr>
      </w:pPr>
      <w:r w:rsidRPr="00333C7D">
        <w:rPr>
          <w:sz w:val="28"/>
          <w:szCs w:val="28"/>
          <w:lang w:val="uk-UA"/>
        </w:rPr>
        <w:t>Програма також враховує положення щодо напрямів публічної політики в Україні, які знайшли</w:t>
      </w:r>
      <w:r w:rsidR="00A17DD5">
        <w:rPr>
          <w:sz w:val="28"/>
          <w:szCs w:val="28"/>
          <w:lang w:val="uk-UA"/>
        </w:rPr>
        <w:t xml:space="preserve"> відображення в Законах України: </w:t>
      </w:r>
      <w:r w:rsidR="00360F2B">
        <w:rPr>
          <w:sz w:val="28"/>
          <w:szCs w:val="28"/>
          <w:lang w:val="uk-UA"/>
        </w:rPr>
        <w:t>«</w:t>
      </w:r>
      <w:r w:rsidRPr="00333C7D">
        <w:rPr>
          <w:sz w:val="28"/>
          <w:szCs w:val="28"/>
          <w:lang w:val="uk-UA"/>
        </w:rPr>
        <w:t>Про доступ до публічної інформації</w:t>
      </w:r>
      <w:r w:rsidR="00360F2B">
        <w:rPr>
          <w:sz w:val="28"/>
          <w:szCs w:val="28"/>
          <w:lang w:val="uk-UA"/>
        </w:rPr>
        <w:t>»</w:t>
      </w:r>
      <w:r w:rsidRPr="00333C7D">
        <w:rPr>
          <w:sz w:val="28"/>
          <w:szCs w:val="28"/>
          <w:lang w:val="uk-UA"/>
        </w:rPr>
        <w:t xml:space="preserve">, </w:t>
      </w:r>
      <w:r w:rsidR="00360F2B">
        <w:rPr>
          <w:sz w:val="28"/>
          <w:szCs w:val="28"/>
          <w:lang w:val="uk-UA"/>
        </w:rPr>
        <w:t>«</w:t>
      </w:r>
      <w:r w:rsidRPr="00333C7D">
        <w:rPr>
          <w:sz w:val="28"/>
          <w:szCs w:val="28"/>
          <w:lang w:val="uk-UA"/>
        </w:rPr>
        <w:t>Про публічні закупівлі</w:t>
      </w:r>
      <w:r w:rsidR="00360F2B">
        <w:rPr>
          <w:sz w:val="28"/>
          <w:szCs w:val="28"/>
          <w:lang w:val="uk-UA"/>
        </w:rPr>
        <w:t>»</w:t>
      </w:r>
      <w:r w:rsidRPr="00333C7D">
        <w:rPr>
          <w:sz w:val="28"/>
          <w:szCs w:val="28"/>
          <w:lang w:val="uk-UA"/>
        </w:rPr>
        <w:t xml:space="preserve">, </w:t>
      </w:r>
      <w:r w:rsidR="00360F2B">
        <w:rPr>
          <w:sz w:val="28"/>
          <w:szCs w:val="28"/>
          <w:lang w:val="uk-UA"/>
        </w:rPr>
        <w:t>«</w:t>
      </w:r>
      <w:r w:rsidRPr="00333C7D">
        <w:rPr>
          <w:sz w:val="28"/>
          <w:szCs w:val="28"/>
          <w:lang w:val="uk-UA"/>
        </w:rPr>
        <w:t>Про захист інформації в інформацій</w:t>
      </w:r>
      <w:r w:rsidR="00A17DD5">
        <w:rPr>
          <w:sz w:val="28"/>
          <w:szCs w:val="28"/>
          <w:lang w:val="uk-UA"/>
        </w:rPr>
        <w:t>но-телекомунікаційних системах</w:t>
      </w:r>
      <w:r w:rsidR="00360F2B">
        <w:rPr>
          <w:sz w:val="28"/>
          <w:szCs w:val="28"/>
          <w:lang w:val="uk-UA"/>
        </w:rPr>
        <w:t>»</w:t>
      </w:r>
      <w:r w:rsidR="00A17DD5">
        <w:rPr>
          <w:sz w:val="28"/>
          <w:szCs w:val="28"/>
          <w:lang w:val="uk-UA"/>
        </w:rPr>
        <w:t>;</w:t>
      </w:r>
      <w:r w:rsidRPr="00333C7D">
        <w:rPr>
          <w:sz w:val="28"/>
          <w:szCs w:val="28"/>
          <w:lang w:val="uk-UA"/>
        </w:rPr>
        <w:t xml:space="preserve"> Указі Президента України від 12 січня 2015 року № 5/2015 </w:t>
      </w:r>
      <w:r w:rsidR="00360F2B">
        <w:rPr>
          <w:sz w:val="28"/>
          <w:szCs w:val="28"/>
          <w:lang w:val="uk-UA"/>
        </w:rPr>
        <w:t>«</w:t>
      </w:r>
      <w:r w:rsidRPr="00333C7D">
        <w:rPr>
          <w:sz w:val="28"/>
          <w:szCs w:val="28"/>
          <w:lang w:val="uk-UA"/>
        </w:rPr>
        <w:t xml:space="preserve">Про Стратегію сталого розвитку </w:t>
      </w:r>
      <w:r w:rsidR="00360F2B">
        <w:rPr>
          <w:sz w:val="28"/>
          <w:szCs w:val="28"/>
          <w:lang w:val="uk-UA"/>
        </w:rPr>
        <w:t>«</w:t>
      </w:r>
      <w:r w:rsidRPr="00333C7D">
        <w:rPr>
          <w:sz w:val="28"/>
          <w:szCs w:val="28"/>
          <w:lang w:val="uk-UA"/>
        </w:rPr>
        <w:t>Україна – 2020</w:t>
      </w:r>
      <w:r w:rsidR="00360F2B">
        <w:rPr>
          <w:sz w:val="28"/>
          <w:szCs w:val="28"/>
          <w:lang w:val="uk-UA"/>
        </w:rPr>
        <w:t>»</w:t>
      </w:r>
      <w:r w:rsidRPr="00333C7D">
        <w:rPr>
          <w:sz w:val="28"/>
          <w:szCs w:val="28"/>
          <w:lang w:val="uk-UA"/>
        </w:rPr>
        <w:t xml:space="preserve"> (далі – Стратегія сталого розвитку </w:t>
      </w:r>
      <w:r w:rsidR="00360F2B">
        <w:rPr>
          <w:sz w:val="28"/>
          <w:szCs w:val="28"/>
          <w:lang w:val="uk-UA"/>
        </w:rPr>
        <w:t>«</w:t>
      </w:r>
      <w:r w:rsidRPr="00333C7D">
        <w:rPr>
          <w:sz w:val="28"/>
          <w:szCs w:val="28"/>
          <w:lang w:val="uk-UA"/>
        </w:rPr>
        <w:t>Україна – 2020</w:t>
      </w:r>
      <w:r w:rsidR="00360F2B">
        <w:rPr>
          <w:sz w:val="28"/>
          <w:szCs w:val="28"/>
          <w:lang w:val="uk-UA"/>
        </w:rPr>
        <w:t>»</w:t>
      </w:r>
      <w:r w:rsidRPr="00333C7D">
        <w:rPr>
          <w:sz w:val="28"/>
          <w:szCs w:val="28"/>
          <w:lang w:val="uk-UA"/>
        </w:rPr>
        <w:t xml:space="preserve">), Постанові Верховної Ради України від 31 березня 2016 року № 1073-VIII </w:t>
      </w:r>
      <w:r w:rsidR="00360F2B">
        <w:rPr>
          <w:sz w:val="28"/>
          <w:szCs w:val="28"/>
          <w:lang w:val="uk-UA"/>
        </w:rPr>
        <w:t>«</w:t>
      </w:r>
      <w:r w:rsidRPr="00333C7D">
        <w:rPr>
          <w:sz w:val="28"/>
          <w:szCs w:val="28"/>
          <w:lang w:val="uk-UA"/>
        </w:rPr>
        <w:t xml:space="preserve">Про Рекомендації парламентських слухань на тему: </w:t>
      </w:r>
      <w:r w:rsidR="00360F2B">
        <w:rPr>
          <w:sz w:val="28"/>
          <w:szCs w:val="28"/>
          <w:lang w:val="uk-UA"/>
        </w:rPr>
        <w:t>«</w:t>
      </w:r>
      <w:r w:rsidRPr="00333C7D">
        <w:rPr>
          <w:sz w:val="28"/>
          <w:szCs w:val="28"/>
          <w:lang w:val="uk-UA"/>
        </w:rPr>
        <w:t>Реформи галузі інформаційно-комунікаційних технологій та розвиток інформаційного простору України</w:t>
      </w:r>
      <w:r w:rsidR="00360F2B">
        <w:rPr>
          <w:sz w:val="28"/>
          <w:szCs w:val="28"/>
          <w:lang w:val="uk-UA"/>
        </w:rPr>
        <w:t>»</w:t>
      </w:r>
      <w:r w:rsidRPr="00333C7D">
        <w:rPr>
          <w:sz w:val="28"/>
          <w:szCs w:val="28"/>
          <w:lang w:val="uk-UA"/>
        </w:rPr>
        <w:t xml:space="preserve">, розпорядженнях Кабінету Міністрів України від 15 травня 2013 року № 386-р </w:t>
      </w:r>
      <w:r w:rsidR="00360F2B">
        <w:rPr>
          <w:sz w:val="28"/>
          <w:szCs w:val="28"/>
          <w:lang w:val="uk-UA"/>
        </w:rPr>
        <w:t>«</w:t>
      </w:r>
      <w:r w:rsidRPr="00333C7D">
        <w:rPr>
          <w:sz w:val="28"/>
          <w:szCs w:val="28"/>
          <w:lang w:val="uk-UA"/>
        </w:rPr>
        <w:t>Про схвалення Стратегії розвитку інформаційного суспільства в Україні</w:t>
      </w:r>
      <w:r w:rsidR="00360F2B">
        <w:rPr>
          <w:sz w:val="28"/>
          <w:szCs w:val="28"/>
          <w:lang w:val="uk-UA"/>
        </w:rPr>
        <w:t>»</w:t>
      </w:r>
      <w:r w:rsidRPr="00333C7D">
        <w:rPr>
          <w:sz w:val="28"/>
          <w:szCs w:val="28"/>
          <w:lang w:val="uk-UA"/>
        </w:rPr>
        <w:t xml:space="preserve"> (далі – Стратегія розвитку інформаційного суспільства в Україні), від 17 січня 2018 року № 67-р </w:t>
      </w:r>
      <w:r w:rsidR="00360F2B">
        <w:rPr>
          <w:sz w:val="28"/>
          <w:szCs w:val="28"/>
          <w:lang w:val="uk-UA"/>
        </w:rPr>
        <w:t>«</w:t>
      </w:r>
      <w:r w:rsidRPr="00333C7D">
        <w:rPr>
          <w:bCs/>
          <w:sz w:val="28"/>
          <w:szCs w:val="28"/>
          <w:lang w:val="uk-UA"/>
        </w:rPr>
        <w:t>Про схвалення Концепції розвитку цифрової економіки та суспільства України на 2018 – 2020 роки та затвердження плану заходів щодо її реалізації</w:t>
      </w:r>
      <w:r w:rsidR="00360F2B">
        <w:rPr>
          <w:sz w:val="28"/>
          <w:szCs w:val="28"/>
          <w:lang w:val="uk-UA"/>
        </w:rPr>
        <w:t>»</w:t>
      </w:r>
      <w:r w:rsidRPr="00333C7D">
        <w:rPr>
          <w:sz w:val="28"/>
          <w:szCs w:val="28"/>
          <w:lang w:val="uk-UA"/>
        </w:rPr>
        <w:t xml:space="preserve">, від 24 червня 2016 року № 474-р </w:t>
      </w:r>
      <w:r w:rsidR="00360F2B">
        <w:rPr>
          <w:sz w:val="28"/>
          <w:szCs w:val="28"/>
          <w:lang w:val="uk-UA"/>
        </w:rPr>
        <w:t>«</w:t>
      </w:r>
      <w:r w:rsidRPr="00333C7D">
        <w:rPr>
          <w:sz w:val="28"/>
          <w:szCs w:val="28"/>
          <w:lang w:val="uk-UA"/>
        </w:rPr>
        <w:t>Деякі питання реформування державного управління України</w:t>
      </w:r>
      <w:r w:rsidR="00360F2B">
        <w:rPr>
          <w:sz w:val="28"/>
          <w:szCs w:val="28"/>
          <w:lang w:val="uk-UA"/>
        </w:rPr>
        <w:t>»</w:t>
      </w:r>
      <w:r w:rsidRPr="00333C7D">
        <w:rPr>
          <w:sz w:val="28"/>
          <w:szCs w:val="28"/>
          <w:lang w:val="uk-UA"/>
        </w:rPr>
        <w:t xml:space="preserve"> (з</w:t>
      </w:r>
      <w:r w:rsidR="00A17DD5">
        <w:rPr>
          <w:sz w:val="28"/>
          <w:szCs w:val="28"/>
          <w:lang w:val="uk-UA"/>
        </w:rPr>
        <w:t>і</w:t>
      </w:r>
      <w:r w:rsidRPr="00333C7D">
        <w:rPr>
          <w:sz w:val="28"/>
          <w:szCs w:val="28"/>
          <w:lang w:val="uk-UA"/>
        </w:rPr>
        <w:t xml:space="preserve"> змінами)</w:t>
      </w:r>
      <w:r w:rsidR="00A17DD5">
        <w:rPr>
          <w:sz w:val="28"/>
          <w:szCs w:val="28"/>
          <w:lang w:val="uk-UA"/>
        </w:rPr>
        <w:t>.</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xml:space="preserve">Програма спрямована на впровадження елементів </w:t>
      </w:r>
      <w:r w:rsidR="00360F2B">
        <w:rPr>
          <w:sz w:val="28"/>
          <w:szCs w:val="28"/>
          <w:lang w:val="uk-UA"/>
        </w:rPr>
        <w:t>«</w:t>
      </w:r>
      <w:r w:rsidRPr="00333C7D">
        <w:rPr>
          <w:sz w:val="28"/>
          <w:szCs w:val="28"/>
          <w:lang w:val="uk-UA"/>
        </w:rPr>
        <w:t>Електронного уряду</w:t>
      </w:r>
      <w:r w:rsidR="00360F2B">
        <w:rPr>
          <w:sz w:val="28"/>
          <w:szCs w:val="28"/>
          <w:lang w:val="uk-UA"/>
        </w:rPr>
        <w:t>»</w:t>
      </w:r>
      <w:r w:rsidRPr="00333C7D">
        <w:rPr>
          <w:sz w:val="28"/>
          <w:szCs w:val="28"/>
          <w:lang w:val="uk-UA"/>
        </w:rPr>
        <w:t xml:space="preserve"> та вирішення завдань переходу до нового етапу розвитку суспільства – етапу інформаційного суспільства, головним змістом якого є діяльність людей, що пов’язана з отриманням, обробкою та створенням інформації. Інформаційно-комунікаційні технології (далі – ІКТ) стали чи не головним інструментом розвитку сучасної ринкової економіки, вони кардинально впливають на політичні процеси в усьому світі.</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lastRenderedPageBreak/>
        <w:t>Програма розглядається як складова частина Національної програми інформатизації, що об’єднує комплекс взаємопов’язаних організаційних, правових, соціально-економічних, науково-технічних, виробничих процесів, спрямованих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з метою забезпечення регіону необхідною і достатньою інформацією з усіх напрямів життєдіяльності.</w:t>
      </w:r>
    </w:p>
    <w:p w:rsidR="00746D65" w:rsidRPr="00333C7D" w:rsidRDefault="0067703B" w:rsidP="005B5B2B">
      <w:pPr>
        <w:shd w:val="clear" w:color="auto" w:fill="FFFFFF"/>
        <w:spacing w:before="0"/>
        <w:ind w:firstLine="709"/>
        <w:rPr>
          <w:sz w:val="28"/>
          <w:szCs w:val="28"/>
        </w:rPr>
      </w:pPr>
      <w:r w:rsidRPr="00333C7D">
        <w:rPr>
          <w:color w:val="000000"/>
          <w:spacing w:val="2"/>
          <w:sz w:val="28"/>
          <w:szCs w:val="28"/>
        </w:rPr>
        <w:t xml:space="preserve">Програма визначає стратегію комп’ютерного, </w:t>
      </w:r>
      <w:r w:rsidRPr="00333C7D">
        <w:rPr>
          <w:color w:val="000000"/>
          <w:spacing w:val="1"/>
          <w:sz w:val="28"/>
          <w:szCs w:val="28"/>
        </w:rPr>
        <w:t>телекомунікаційного та інформаційно-аналітичного забезпечення діяльності органів виконавчої влади і органів місцевого самоврядування області для забезпечення інформаційних потреб громадян, суспільства та держави, сприяння соціально-економічному розвитку регіону шляхом упровадження сучасних та перспективних інформаційних технологій в усі сфери життєдіяльності регіону.</w:t>
      </w:r>
    </w:p>
    <w:p w:rsidR="00746D65" w:rsidRPr="00333C7D" w:rsidRDefault="0067703B" w:rsidP="005B5B2B">
      <w:pPr>
        <w:shd w:val="clear" w:color="auto" w:fill="FFFFFF"/>
        <w:spacing w:before="0"/>
        <w:ind w:firstLine="709"/>
        <w:rPr>
          <w:sz w:val="28"/>
          <w:szCs w:val="28"/>
        </w:rPr>
      </w:pPr>
      <w:r w:rsidRPr="00333C7D">
        <w:rPr>
          <w:sz w:val="28"/>
          <w:szCs w:val="28"/>
        </w:rPr>
        <w:t>Основні положення Програми спрямовані на вирішення пріоритетних завдань державної політики щодо розвитку інформаційного суспільства в Україні та впровадження новітніх ІКТ у всі сфери суспільного життя і діяльність органів державної влади та органів місцевого самоврядування.</w:t>
      </w:r>
    </w:p>
    <w:p w:rsidR="00746D65" w:rsidRPr="00333C7D" w:rsidRDefault="00DE4E25" w:rsidP="00116589">
      <w:pPr>
        <w:pStyle w:val="3"/>
        <w:spacing w:before="240" w:beforeAutospacing="0" w:after="240" w:afterAutospacing="0"/>
        <w:jc w:val="center"/>
        <w:rPr>
          <w:sz w:val="28"/>
          <w:szCs w:val="28"/>
          <w:lang w:val="uk-UA"/>
        </w:rPr>
      </w:pPr>
      <w:r>
        <w:rPr>
          <w:sz w:val="28"/>
          <w:szCs w:val="28"/>
          <w:lang w:val="uk-UA"/>
        </w:rPr>
        <w:t xml:space="preserve">2.2 </w:t>
      </w:r>
      <w:r w:rsidR="0067703B" w:rsidRPr="00333C7D">
        <w:rPr>
          <w:sz w:val="28"/>
          <w:szCs w:val="28"/>
          <w:lang w:val="uk-UA"/>
        </w:rPr>
        <w:t xml:space="preserve">Стан і проблеми інформатизації області </w:t>
      </w:r>
    </w:p>
    <w:p w:rsidR="00746D65" w:rsidRPr="00333C7D" w:rsidRDefault="0067703B" w:rsidP="005B5B2B">
      <w:pPr>
        <w:pStyle w:val="ab"/>
        <w:spacing w:before="0"/>
        <w:ind w:firstLine="720"/>
        <w:rPr>
          <w:bCs/>
          <w:sz w:val="28"/>
          <w:szCs w:val="28"/>
        </w:rPr>
      </w:pPr>
      <w:r w:rsidRPr="00333C7D">
        <w:rPr>
          <w:bCs/>
          <w:sz w:val="28"/>
          <w:szCs w:val="28"/>
        </w:rPr>
        <w:t>На даний час забезпеченість комп’ютерною технікою апарату облдержадміністрації - 9</w:t>
      </w:r>
      <w:r w:rsidRPr="00333C7D">
        <w:rPr>
          <w:bCs/>
          <w:sz w:val="28"/>
          <w:szCs w:val="28"/>
          <w:lang w:val="ru-RU"/>
        </w:rPr>
        <w:t>5</w:t>
      </w:r>
      <w:r w:rsidRPr="00333C7D">
        <w:rPr>
          <w:bCs/>
          <w:sz w:val="28"/>
          <w:szCs w:val="28"/>
        </w:rPr>
        <w:t xml:space="preserve"> %. Всі комп’ютери підключені до локальної мережі. Це дозволяє мати доступ на всіх робочих місцях до мережі </w:t>
      </w:r>
      <w:r w:rsidRPr="00333C7D">
        <w:rPr>
          <w:bCs/>
          <w:sz w:val="28"/>
          <w:szCs w:val="28"/>
          <w:lang w:val="en-US"/>
        </w:rPr>
        <w:t>Internet</w:t>
      </w:r>
      <w:r w:rsidRPr="00333C7D">
        <w:rPr>
          <w:bCs/>
          <w:sz w:val="28"/>
          <w:szCs w:val="28"/>
        </w:rPr>
        <w:t>, електронної пошти, мережевих програмних комплексів.</w:t>
      </w:r>
    </w:p>
    <w:p w:rsidR="00746D65" w:rsidRPr="00333C7D" w:rsidRDefault="0067703B" w:rsidP="005B5B2B">
      <w:pPr>
        <w:pStyle w:val="ab"/>
        <w:spacing w:before="0"/>
        <w:ind w:firstLine="720"/>
        <w:rPr>
          <w:sz w:val="28"/>
          <w:szCs w:val="28"/>
        </w:rPr>
      </w:pPr>
      <w:r w:rsidRPr="00333C7D">
        <w:rPr>
          <w:bCs/>
          <w:sz w:val="28"/>
          <w:szCs w:val="28"/>
        </w:rPr>
        <w:tab/>
      </w:r>
      <w:r w:rsidRPr="00333C7D">
        <w:rPr>
          <w:sz w:val="28"/>
          <w:szCs w:val="28"/>
        </w:rPr>
        <w:t xml:space="preserve">Разом з тим, в найбільш складному стані по рівню інформатизації знаходяться районні державні адміністрації та структурні підрозділи облдержадміністрації. Рівень забезпеченості комп’ютерною технікою яких у середньому сягає </w:t>
      </w:r>
      <w:r w:rsidRPr="00333C7D">
        <w:rPr>
          <w:sz w:val="28"/>
          <w:szCs w:val="28"/>
          <w:lang w:val="ru-RU"/>
        </w:rPr>
        <w:t>85</w:t>
      </w:r>
      <w:r w:rsidRPr="00333C7D">
        <w:rPr>
          <w:sz w:val="28"/>
          <w:szCs w:val="28"/>
        </w:rPr>
        <w:t>% , 30% з якої є морально застарілою. Ще у гіршому стані знаходиться питання легалізації пропрієтарних ко</w:t>
      </w:r>
      <w:r w:rsidR="008854FF">
        <w:rPr>
          <w:sz w:val="28"/>
          <w:szCs w:val="28"/>
        </w:rPr>
        <w:t>м</w:t>
      </w:r>
      <w:r w:rsidRPr="00333C7D">
        <w:rPr>
          <w:sz w:val="28"/>
          <w:szCs w:val="28"/>
        </w:rPr>
        <w:t>п’ютерних програм</w:t>
      </w:r>
      <w:r w:rsidR="008854FF">
        <w:rPr>
          <w:sz w:val="28"/>
          <w:szCs w:val="28"/>
        </w:rPr>
        <w:t>,</w:t>
      </w:r>
      <w:r w:rsidRPr="00333C7D">
        <w:rPr>
          <w:sz w:val="28"/>
          <w:szCs w:val="28"/>
        </w:rPr>
        <w:t xml:space="preserve"> що використовуються в роботі органів виконавчої влади області. Так</w:t>
      </w:r>
      <w:r w:rsidR="008854FF">
        <w:rPr>
          <w:sz w:val="28"/>
          <w:szCs w:val="28"/>
        </w:rPr>
        <w:t>,</w:t>
      </w:r>
      <w:r w:rsidRPr="00333C7D">
        <w:rPr>
          <w:sz w:val="28"/>
          <w:szCs w:val="28"/>
        </w:rPr>
        <w:t xml:space="preserve"> за результатами щорічної інвентаризації комп’ютерних програм в облдержадміністрації</w:t>
      </w:r>
      <w:r w:rsidR="008854FF">
        <w:rPr>
          <w:sz w:val="28"/>
          <w:szCs w:val="28"/>
        </w:rPr>
        <w:t>,</w:t>
      </w:r>
      <w:r w:rsidRPr="00333C7D">
        <w:rPr>
          <w:sz w:val="28"/>
          <w:szCs w:val="28"/>
        </w:rPr>
        <w:t xml:space="preserve"> її структурних підро</w:t>
      </w:r>
      <w:r w:rsidR="00CD492F">
        <w:rPr>
          <w:sz w:val="28"/>
          <w:szCs w:val="28"/>
        </w:rPr>
        <w:t xml:space="preserve">зділах та райдержадміністраціях, </w:t>
      </w:r>
      <w:r w:rsidRPr="00333C7D">
        <w:rPr>
          <w:sz w:val="28"/>
          <w:szCs w:val="28"/>
        </w:rPr>
        <w:t>необхідне придбання ліцензій або зміни на вільне програмне забезпечення</w:t>
      </w:r>
      <w:r w:rsidR="00CD492F">
        <w:rPr>
          <w:sz w:val="28"/>
          <w:szCs w:val="28"/>
        </w:rPr>
        <w:t xml:space="preserve"> на  </w:t>
      </w:r>
      <w:r w:rsidRPr="00333C7D">
        <w:rPr>
          <w:sz w:val="28"/>
          <w:szCs w:val="28"/>
        </w:rPr>
        <w:t>973 примірники операційних с</w:t>
      </w:r>
      <w:r w:rsidR="00CD492F">
        <w:rPr>
          <w:sz w:val="28"/>
          <w:szCs w:val="28"/>
        </w:rPr>
        <w:t xml:space="preserve">истем на сучасних комп’ютерах, </w:t>
      </w:r>
      <w:r w:rsidRPr="00333C7D">
        <w:rPr>
          <w:sz w:val="28"/>
          <w:szCs w:val="28"/>
        </w:rPr>
        <w:t xml:space="preserve">478 </w:t>
      </w:r>
      <w:r w:rsidR="00CD492F">
        <w:rPr>
          <w:sz w:val="28"/>
          <w:szCs w:val="28"/>
        </w:rPr>
        <w:t xml:space="preserve">- </w:t>
      </w:r>
      <w:r w:rsidRPr="00333C7D">
        <w:rPr>
          <w:sz w:val="28"/>
          <w:szCs w:val="28"/>
        </w:rPr>
        <w:t>на застарілих, а також 1918 примірників прикладних програм на сучасних комп’ютерах</w:t>
      </w:r>
      <w:r w:rsidR="00CD492F">
        <w:rPr>
          <w:sz w:val="28"/>
          <w:szCs w:val="28"/>
        </w:rPr>
        <w:t>,</w:t>
      </w:r>
      <w:r w:rsidRPr="00333C7D">
        <w:rPr>
          <w:sz w:val="28"/>
          <w:szCs w:val="28"/>
        </w:rPr>
        <w:t xml:space="preserve"> 1284 </w:t>
      </w:r>
      <w:r w:rsidR="00CD492F">
        <w:rPr>
          <w:sz w:val="28"/>
          <w:szCs w:val="28"/>
        </w:rPr>
        <w:t xml:space="preserve">- </w:t>
      </w:r>
      <w:r w:rsidRPr="00333C7D">
        <w:rPr>
          <w:sz w:val="28"/>
          <w:szCs w:val="28"/>
        </w:rPr>
        <w:t>на застарілих.</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xml:space="preserve">На виконання Указу Президента України від 20 жовтня 2005 року </w:t>
      </w:r>
      <w:r w:rsidR="00360F2B">
        <w:rPr>
          <w:sz w:val="28"/>
          <w:szCs w:val="28"/>
          <w:lang w:val="uk-UA"/>
        </w:rPr>
        <w:t>«</w:t>
      </w:r>
      <w:r w:rsidRPr="00333C7D">
        <w:rPr>
          <w:sz w:val="28"/>
          <w:szCs w:val="28"/>
          <w:lang w:val="uk-UA"/>
        </w:rPr>
        <w:t xml:space="preserve">Про </w:t>
      </w:r>
      <w:r w:rsidRPr="00333C7D">
        <w:rPr>
          <w:sz w:val="28"/>
          <w:szCs w:val="28"/>
          <w:lang w:val="uk-UA"/>
        </w:rPr>
        <w:lastRenderedPageBreak/>
        <w:t>першочергові завдання щодо впровадження новітніх інформаційних технологій</w:t>
      </w:r>
      <w:r w:rsidR="00360F2B">
        <w:rPr>
          <w:sz w:val="28"/>
          <w:szCs w:val="28"/>
          <w:lang w:val="uk-UA"/>
        </w:rPr>
        <w:t>»</w:t>
      </w:r>
      <w:r w:rsidRPr="00333C7D">
        <w:rPr>
          <w:sz w:val="28"/>
          <w:szCs w:val="28"/>
          <w:lang w:val="uk-UA"/>
        </w:rPr>
        <w:t xml:space="preserve">, Закону України від 4 лютого 1998 року № 74/98-ВР </w:t>
      </w:r>
      <w:r w:rsidR="00360F2B">
        <w:rPr>
          <w:sz w:val="28"/>
          <w:szCs w:val="28"/>
          <w:lang w:val="uk-UA"/>
        </w:rPr>
        <w:t>«</w:t>
      </w:r>
      <w:r w:rsidRPr="00333C7D">
        <w:rPr>
          <w:sz w:val="28"/>
          <w:szCs w:val="28"/>
          <w:lang w:val="uk-UA"/>
        </w:rPr>
        <w:t>Про національну програму інформатизації</w:t>
      </w:r>
      <w:r w:rsidR="00360F2B">
        <w:rPr>
          <w:sz w:val="28"/>
          <w:szCs w:val="28"/>
          <w:lang w:val="uk-UA"/>
        </w:rPr>
        <w:t>»</w:t>
      </w:r>
      <w:r w:rsidRPr="00333C7D">
        <w:rPr>
          <w:sz w:val="28"/>
          <w:szCs w:val="28"/>
          <w:lang w:val="uk-UA"/>
        </w:rPr>
        <w:t xml:space="preserve">, та постанови Кабінету Міністрів України від 12 квітня 2000 року № 644 </w:t>
      </w:r>
      <w:r w:rsidR="00360F2B">
        <w:rPr>
          <w:sz w:val="28"/>
          <w:szCs w:val="28"/>
          <w:lang w:val="uk-UA"/>
        </w:rPr>
        <w:t>«</w:t>
      </w:r>
      <w:r w:rsidRPr="00333C7D">
        <w:rPr>
          <w:sz w:val="28"/>
          <w:szCs w:val="28"/>
          <w:lang w:val="uk-UA"/>
        </w:rPr>
        <w:t>Про затвердження порядку формування та виконання регіональної програми і проекту інформатизації</w:t>
      </w:r>
      <w:r w:rsidR="00360F2B">
        <w:rPr>
          <w:sz w:val="28"/>
          <w:szCs w:val="28"/>
          <w:lang w:val="uk-UA"/>
        </w:rPr>
        <w:t>»</w:t>
      </w:r>
      <w:r w:rsidRPr="00333C7D">
        <w:rPr>
          <w:sz w:val="28"/>
          <w:szCs w:val="28"/>
          <w:lang w:val="uk-UA"/>
        </w:rPr>
        <w:t xml:space="preserve"> Чернігівською обласною державною адміністрацією розроблялися і погоджувалися з Гене</w:t>
      </w:r>
      <w:r w:rsidR="00062BED">
        <w:rPr>
          <w:sz w:val="28"/>
          <w:szCs w:val="28"/>
          <w:lang w:val="uk-UA"/>
        </w:rPr>
        <w:t>ральним державним замовником</w:t>
      </w:r>
      <w:r w:rsidR="00AE5143">
        <w:rPr>
          <w:sz w:val="28"/>
          <w:szCs w:val="28"/>
          <w:lang w:val="uk-UA"/>
        </w:rPr>
        <w:t>(Державним агентством з питань електронного урядування України)</w:t>
      </w:r>
      <w:r w:rsidR="00062BED">
        <w:rPr>
          <w:sz w:val="28"/>
          <w:szCs w:val="28"/>
          <w:lang w:val="uk-UA"/>
        </w:rPr>
        <w:t xml:space="preserve"> «</w:t>
      </w:r>
      <w:r w:rsidRPr="00333C7D">
        <w:rPr>
          <w:sz w:val="28"/>
          <w:szCs w:val="28"/>
          <w:lang w:val="uk-UA"/>
        </w:rPr>
        <w:t>Програма інформатизації Чернігівської області на 2015-2017 роки</w:t>
      </w:r>
      <w:r w:rsidR="00062BED">
        <w:rPr>
          <w:sz w:val="28"/>
          <w:szCs w:val="28"/>
          <w:lang w:val="uk-UA"/>
        </w:rPr>
        <w:t>» та «</w:t>
      </w:r>
      <w:r w:rsidRPr="00333C7D">
        <w:rPr>
          <w:sz w:val="28"/>
          <w:szCs w:val="28"/>
          <w:lang w:val="uk-UA"/>
        </w:rPr>
        <w:t>Програма інформатизації Чернігівської області на 2018-2020 роки</w:t>
      </w:r>
      <w:r w:rsidR="00062BED">
        <w:rPr>
          <w:sz w:val="28"/>
          <w:szCs w:val="28"/>
          <w:lang w:val="uk-UA"/>
        </w:rPr>
        <w:t>»</w:t>
      </w:r>
      <w:r w:rsidRPr="00333C7D">
        <w:rPr>
          <w:sz w:val="28"/>
          <w:szCs w:val="28"/>
          <w:lang w:val="uk-UA"/>
        </w:rPr>
        <w:t>.</w:t>
      </w:r>
    </w:p>
    <w:p w:rsidR="00746D65" w:rsidRPr="00333C7D" w:rsidRDefault="0067703B" w:rsidP="005B5B2B">
      <w:pPr>
        <w:spacing w:before="0"/>
        <w:ind w:firstLine="720"/>
        <w:rPr>
          <w:sz w:val="28"/>
          <w:szCs w:val="28"/>
        </w:rPr>
      </w:pPr>
      <w:r w:rsidRPr="00333C7D">
        <w:rPr>
          <w:sz w:val="28"/>
          <w:szCs w:val="28"/>
        </w:rPr>
        <w:t>Основними завданнями програм</w:t>
      </w:r>
      <w:r w:rsidR="00B70924">
        <w:rPr>
          <w:sz w:val="28"/>
          <w:szCs w:val="28"/>
        </w:rPr>
        <w:t xml:space="preserve"> 2015-2020 років</w:t>
      </w:r>
      <w:r w:rsidRPr="00333C7D">
        <w:rPr>
          <w:sz w:val="28"/>
          <w:szCs w:val="28"/>
        </w:rPr>
        <w:t xml:space="preserve"> була розробка та забезпечення розвитку сучасної телекомунікаційної інфраструктури органів управління, створення та технічна підтримка Єдиної інформаційної системи органів державного управління області</w:t>
      </w:r>
      <w:r w:rsidR="00D26EE3">
        <w:rPr>
          <w:sz w:val="28"/>
          <w:szCs w:val="28"/>
        </w:rPr>
        <w:t xml:space="preserve"> </w:t>
      </w:r>
      <w:r w:rsidRPr="00333C7D">
        <w:rPr>
          <w:sz w:val="28"/>
          <w:szCs w:val="28"/>
        </w:rPr>
        <w:t>(ЄІСОДУ), технічна підтримка І</w:t>
      </w:r>
      <w:r w:rsidRPr="00333C7D">
        <w:rPr>
          <w:sz w:val="28"/>
          <w:szCs w:val="28"/>
          <w:lang w:val="en-US"/>
        </w:rPr>
        <w:t>P</w:t>
      </w:r>
      <w:r w:rsidRPr="00333C7D">
        <w:rPr>
          <w:sz w:val="28"/>
          <w:szCs w:val="28"/>
        </w:rPr>
        <w:t xml:space="preserve">-телефонії, підтримка та розвиток системи електронного документообігу із застосуванням електронного цифрового підпису, розвиток та технічна підтримка </w:t>
      </w:r>
      <w:r w:rsidR="00201D22">
        <w:rPr>
          <w:sz w:val="28"/>
          <w:szCs w:val="28"/>
        </w:rPr>
        <w:t xml:space="preserve">веб-сайтів </w:t>
      </w:r>
      <w:r w:rsidRPr="00333C7D">
        <w:rPr>
          <w:sz w:val="28"/>
          <w:szCs w:val="28"/>
        </w:rPr>
        <w:t xml:space="preserve">органів виконавчої влади та органів місцевого самоврядування області, підтримка розвитку відкритих даних, автоматизація бухгалтерського обліку та інше. </w:t>
      </w:r>
    </w:p>
    <w:p w:rsidR="00746D65" w:rsidRPr="00333C7D" w:rsidRDefault="0067703B" w:rsidP="005B5B2B">
      <w:pPr>
        <w:spacing w:before="0"/>
        <w:ind w:firstLine="720"/>
        <w:rPr>
          <w:sz w:val="28"/>
          <w:szCs w:val="28"/>
        </w:rPr>
      </w:pPr>
      <w:r w:rsidRPr="00333C7D">
        <w:rPr>
          <w:sz w:val="28"/>
          <w:szCs w:val="28"/>
        </w:rPr>
        <w:t xml:space="preserve">В межах дії Програми за період 2009-2019 у сфері інформатизації області вдалося досягнути певних зрушень. </w:t>
      </w:r>
      <w:r w:rsidR="00201D22">
        <w:rPr>
          <w:sz w:val="28"/>
          <w:szCs w:val="28"/>
        </w:rPr>
        <w:t>Зокрема, с</w:t>
      </w:r>
      <w:r w:rsidRPr="00333C7D">
        <w:rPr>
          <w:sz w:val="28"/>
          <w:szCs w:val="28"/>
        </w:rPr>
        <w:t xml:space="preserve">творені локальні мережі у всіх райдержадміністраціях. </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xml:space="preserve">Райдержадміністрації та структурні підрозділи облдержадміністрації оснащені типовим програмним забезпеченням з діловодства та контролю виконання розпорядчих документів, </w:t>
      </w:r>
      <w:r w:rsidR="00F7365A" w:rsidRPr="00333C7D">
        <w:rPr>
          <w:sz w:val="28"/>
          <w:szCs w:val="28"/>
          <w:lang w:val="uk-UA"/>
        </w:rPr>
        <w:t>системою</w:t>
      </w:r>
      <w:r w:rsidRPr="00333C7D">
        <w:rPr>
          <w:sz w:val="28"/>
          <w:szCs w:val="28"/>
          <w:lang w:val="uk-UA"/>
        </w:rPr>
        <w:t xml:space="preserve"> автоматизації бухгалтерського обліку.</w:t>
      </w:r>
    </w:p>
    <w:p w:rsidR="00746D65" w:rsidRPr="00333C7D" w:rsidRDefault="0067703B" w:rsidP="005B5B2B">
      <w:pPr>
        <w:spacing w:before="0"/>
        <w:ind w:firstLine="708"/>
        <w:rPr>
          <w:sz w:val="28"/>
          <w:szCs w:val="28"/>
        </w:rPr>
      </w:pPr>
      <w:r w:rsidRPr="00333C7D">
        <w:rPr>
          <w:sz w:val="28"/>
          <w:szCs w:val="28"/>
        </w:rPr>
        <w:t>Створена та розвивається корпоративна мережа облдержадміністрації до якої за технологією IP VPN на швидкості від 10 Мбіт/сек. до 40 Мбіт/сек.  підключені її структурні підрозділи, райдержадміністрації та деякі об’єднані територіальні громади. Сервісами цієї мережі є служба обміну миттєвими повідомленнями, система електронного документообігу, впроваджено IP</w:t>
      </w:r>
      <w:r w:rsidRPr="00333C7D">
        <w:rPr>
          <w:sz w:val="28"/>
          <w:szCs w:val="28"/>
          <w:lang w:val="ru-RU"/>
        </w:rPr>
        <w:t xml:space="preserve"> </w:t>
      </w:r>
      <w:r w:rsidRPr="00333C7D">
        <w:rPr>
          <w:sz w:val="28"/>
          <w:szCs w:val="28"/>
        </w:rPr>
        <w:t xml:space="preserve">телефонію. </w:t>
      </w:r>
    </w:p>
    <w:p w:rsidR="00746D65" w:rsidRDefault="0067703B" w:rsidP="005B5B2B">
      <w:pPr>
        <w:spacing w:before="0"/>
        <w:ind w:firstLine="708"/>
        <w:rPr>
          <w:sz w:val="28"/>
          <w:szCs w:val="28"/>
        </w:rPr>
      </w:pPr>
      <w:r w:rsidRPr="00333C7D">
        <w:rPr>
          <w:sz w:val="28"/>
          <w:szCs w:val="28"/>
        </w:rPr>
        <w:t>Облдержадміністрація, її структурні підрозділи, райдержадміністрації висвітлюють свою діяльність у мережі Інт</w:t>
      </w:r>
      <w:r w:rsidR="00F7365A">
        <w:rPr>
          <w:sz w:val="28"/>
          <w:szCs w:val="28"/>
        </w:rPr>
        <w:t>ернет через власні офіційні веб</w:t>
      </w:r>
      <w:r w:rsidRPr="00333C7D">
        <w:rPr>
          <w:sz w:val="28"/>
          <w:szCs w:val="28"/>
        </w:rPr>
        <w:t>сайти, які об’єднані між собою в єдине портальне рішення. Створена та розвивається єдина інформаційна система органів державного управління</w:t>
      </w:r>
      <w:r w:rsidR="00F7365A">
        <w:rPr>
          <w:sz w:val="28"/>
          <w:szCs w:val="28"/>
        </w:rPr>
        <w:t xml:space="preserve"> </w:t>
      </w:r>
      <w:r w:rsidRPr="00333C7D">
        <w:rPr>
          <w:sz w:val="28"/>
          <w:szCs w:val="28"/>
        </w:rPr>
        <w:t xml:space="preserve">(ЄІСОДУ). Всі ці </w:t>
      </w:r>
      <w:r w:rsidR="00F7365A">
        <w:rPr>
          <w:sz w:val="28"/>
          <w:szCs w:val="28"/>
        </w:rPr>
        <w:t>роботи виконані</w:t>
      </w:r>
      <w:r w:rsidRPr="00333C7D">
        <w:rPr>
          <w:sz w:val="28"/>
          <w:szCs w:val="28"/>
        </w:rPr>
        <w:t xml:space="preserve"> в рамках Програми інформатизації. </w:t>
      </w:r>
    </w:p>
    <w:p w:rsidR="000447B5" w:rsidRDefault="000447B5" w:rsidP="005B5B2B">
      <w:pPr>
        <w:spacing w:before="0"/>
        <w:ind w:firstLine="708"/>
        <w:rPr>
          <w:spacing w:val="-1"/>
          <w:sz w:val="28"/>
          <w:szCs w:val="28"/>
          <w:lang w:eastAsia="uk-UA"/>
        </w:rPr>
      </w:pPr>
      <w:r w:rsidRPr="00E9460F">
        <w:rPr>
          <w:spacing w:val="-1"/>
          <w:sz w:val="28"/>
          <w:szCs w:val="28"/>
          <w:lang w:eastAsia="uk-UA"/>
        </w:rPr>
        <w:lastRenderedPageBreak/>
        <w:t xml:space="preserve">Стан цифрового розвитку </w:t>
      </w:r>
      <w:r>
        <w:rPr>
          <w:spacing w:val="-1"/>
          <w:sz w:val="28"/>
          <w:szCs w:val="28"/>
          <w:lang w:eastAsia="uk-UA"/>
        </w:rPr>
        <w:t>Чернігівсько</w:t>
      </w:r>
      <w:r w:rsidRPr="00E9460F">
        <w:rPr>
          <w:spacing w:val="-1"/>
          <w:sz w:val="28"/>
          <w:szCs w:val="28"/>
          <w:lang w:eastAsia="uk-UA"/>
        </w:rPr>
        <w:t xml:space="preserve">ї області за різними напрямами діяльності </w:t>
      </w:r>
      <w:r>
        <w:rPr>
          <w:spacing w:val="-1"/>
          <w:sz w:val="28"/>
          <w:szCs w:val="28"/>
          <w:lang w:eastAsia="uk-UA"/>
        </w:rPr>
        <w:t>такий.</w:t>
      </w:r>
    </w:p>
    <w:p w:rsidR="00561217" w:rsidRPr="00561217" w:rsidRDefault="000447B5" w:rsidP="001823CB">
      <w:pPr>
        <w:pStyle w:val="26"/>
        <w:shd w:val="clear" w:color="auto" w:fill="auto"/>
        <w:spacing w:before="0" w:line="300" w:lineRule="auto"/>
        <w:ind w:firstLine="700"/>
        <w:jc w:val="both"/>
        <w:rPr>
          <w:lang w:val="uk-UA"/>
        </w:rPr>
      </w:pPr>
      <w:r>
        <w:rPr>
          <w:b/>
          <w:lang w:val="uk-UA"/>
        </w:rPr>
        <w:t>У</w:t>
      </w:r>
      <w:r w:rsidRPr="00E9460F">
        <w:rPr>
          <w:b/>
          <w:lang w:val="uk-UA"/>
        </w:rPr>
        <w:t xml:space="preserve"> галузі охорони здоров’я</w:t>
      </w:r>
      <w:r>
        <w:rPr>
          <w:b/>
          <w:lang w:val="uk-UA"/>
        </w:rPr>
        <w:t>.</w:t>
      </w:r>
      <w:r>
        <w:rPr>
          <w:b/>
        </w:rPr>
        <w:t xml:space="preserve"> </w:t>
      </w:r>
      <w:r w:rsidR="00561217" w:rsidRPr="00561217">
        <w:rPr>
          <w:lang w:val="uk-UA"/>
        </w:rPr>
        <w:t xml:space="preserve">Всі заклади охорони здоров'я забезпечені комп’ютерною технікою та Інтернетом. Але наявність в районах тільки одного інтернет-провайдера створює низку проблем для медичних закладів, </w:t>
      </w:r>
      <w:r w:rsidR="00561217">
        <w:rPr>
          <w:lang w:val="uk-UA"/>
        </w:rPr>
        <w:t>пов’язаних з якістю Інтернету</w:t>
      </w:r>
      <w:r w:rsidR="00561217" w:rsidRPr="00561217">
        <w:rPr>
          <w:lang w:val="uk-UA"/>
        </w:rPr>
        <w:t xml:space="preserve"> - низьку швидкість через технічні причини та короткочасне зникання доступу до </w:t>
      </w:r>
      <w:r w:rsidR="00561217">
        <w:rPr>
          <w:lang w:val="uk-UA"/>
        </w:rPr>
        <w:t>мережі Інтернет. Швидкість Інтернет</w:t>
      </w:r>
      <w:r w:rsidR="00561217" w:rsidRPr="00561217">
        <w:rPr>
          <w:lang w:val="uk-UA"/>
        </w:rPr>
        <w:t xml:space="preserve"> в більшості закладів становить до 100 Мбіт/с, у 5 закладах більш 100 Мбіт/с, що забезпечує якісний відеозв’язок. В 19 закладах охорони здоров'я є підключення </w:t>
      </w:r>
      <w:r w:rsidR="00561217">
        <w:rPr>
          <w:lang w:val="en-US"/>
        </w:rPr>
        <w:t>wi</w:t>
      </w:r>
      <w:r w:rsidR="00561217" w:rsidRPr="00561217">
        <w:t>-</w:t>
      </w:r>
      <w:r w:rsidR="00561217">
        <w:rPr>
          <w:lang w:val="en-US"/>
        </w:rPr>
        <w:t>fi</w:t>
      </w:r>
      <w:r w:rsidR="00561217" w:rsidRPr="00561217">
        <w:rPr>
          <w:rStyle w:val="27"/>
        </w:rPr>
        <w:t xml:space="preserve"> </w:t>
      </w:r>
      <w:r w:rsidR="00561217" w:rsidRPr="00561217">
        <w:rPr>
          <w:lang w:val="uk-UA"/>
        </w:rPr>
        <w:t>для відвідувачів.</w:t>
      </w:r>
    </w:p>
    <w:p w:rsidR="000447B5" w:rsidRPr="001823CB" w:rsidRDefault="00561217" w:rsidP="001823CB">
      <w:pPr>
        <w:spacing w:before="0"/>
        <w:ind w:firstLine="708"/>
        <w:rPr>
          <w:sz w:val="28"/>
          <w:szCs w:val="28"/>
        </w:rPr>
      </w:pPr>
      <w:r w:rsidRPr="00561217">
        <w:rPr>
          <w:sz w:val="28"/>
          <w:szCs w:val="28"/>
        </w:rPr>
        <w:t>В медичних закладах області впроваджені п’ять програмних комплексів - «Кадри», «Поліклініка», «Смертність», «Стаціонар» та «Медстат», крім того, всі медичні заклади при підписанні угоди з НС</w:t>
      </w:r>
      <w:r w:rsidR="001823CB">
        <w:rPr>
          <w:sz w:val="28"/>
          <w:szCs w:val="28"/>
        </w:rPr>
        <w:t>З підключились до медичної</w:t>
      </w:r>
      <w:r w:rsidRPr="00561217">
        <w:rPr>
          <w:sz w:val="28"/>
          <w:szCs w:val="28"/>
        </w:rPr>
        <w:t xml:space="preserve"> інформаційної систе</w:t>
      </w:r>
      <w:r w:rsidR="001823CB">
        <w:rPr>
          <w:sz w:val="28"/>
          <w:szCs w:val="28"/>
        </w:rPr>
        <w:t xml:space="preserve">ми для пацієнтів (МІС) - </w:t>
      </w:r>
      <w:r w:rsidR="001823CB">
        <w:rPr>
          <w:sz w:val="28"/>
          <w:szCs w:val="28"/>
          <w:lang w:val="en-US"/>
        </w:rPr>
        <w:t>eHealth</w:t>
      </w:r>
      <w:r w:rsidRPr="00561217">
        <w:rPr>
          <w:sz w:val="28"/>
          <w:szCs w:val="28"/>
        </w:rPr>
        <w:t>, яка дозволяє контролювати наскільки ефективно витрачаються виділені на охорону здоров’я державні кошти і запобігати зловживанням</w:t>
      </w:r>
      <w:r w:rsidR="001823CB" w:rsidRPr="001823CB">
        <w:rPr>
          <w:sz w:val="28"/>
          <w:szCs w:val="28"/>
        </w:rPr>
        <w:t>.</w:t>
      </w:r>
    </w:p>
    <w:p w:rsidR="00275981" w:rsidRPr="00275981" w:rsidRDefault="00275981" w:rsidP="006F34DC">
      <w:pPr>
        <w:spacing w:before="0"/>
        <w:ind w:firstLine="709"/>
        <w:rPr>
          <w:sz w:val="28"/>
          <w:szCs w:val="28"/>
        </w:rPr>
      </w:pPr>
      <w:r w:rsidRPr="00275981">
        <w:rPr>
          <w:b/>
          <w:sz w:val="28"/>
          <w:szCs w:val="28"/>
        </w:rPr>
        <w:t>У освітній галузі</w:t>
      </w:r>
      <w:r w:rsidRPr="00275981">
        <w:rPr>
          <w:b/>
          <w:sz w:val="28"/>
          <w:szCs w:val="28"/>
          <w:lang w:val="ru-RU"/>
        </w:rPr>
        <w:t xml:space="preserve"> </w:t>
      </w:r>
      <w:r w:rsidRPr="00275981">
        <w:rPr>
          <w:sz w:val="28"/>
          <w:szCs w:val="28"/>
        </w:rPr>
        <w:t xml:space="preserve">У закладах загальної середньої освіти області налічується 11072 одиниці комп’ютерної техніки, зокрема укомплектовано 671 навчальний комп’ютерний комплекс. Показник кількості учнів на один ПК становить 8,8. </w:t>
      </w:r>
    </w:p>
    <w:p w:rsidR="00275981" w:rsidRPr="00275981" w:rsidRDefault="00275981" w:rsidP="006F34DC">
      <w:pPr>
        <w:spacing w:before="0"/>
        <w:ind w:firstLine="709"/>
        <w:rPr>
          <w:sz w:val="28"/>
          <w:szCs w:val="28"/>
          <w:lang w:eastAsia="uk-UA"/>
        </w:rPr>
      </w:pPr>
      <w:r w:rsidRPr="00275981">
        <w:rPr>
          <w:sz w:val="28"/>
          <w:szCs w:val="28"/>
        </w:rPr>
        <w:t>47,3 % комп’ютерної техніки є застарілою (5238 одиниць), тому потребує оновлення.</w:t>
      </w:r>
    </w:p>
    <w:p w:rsidR="00275981" w:rsidRPr="00275981" w:rsidRDefault="00275981" w:rsidP="006F34DC">
      <w:pPr>
        <w:spacing w:before="0"/>
        <w:ind w:firstLine="709"/>
        <w:rPr>
          <w:b/>
          <w:bCs/>
          <w:color w:val="000000"/>
          <w:spacing w:val="4"/>
          <w:sz w:val="28"/>
          <w:szCs w:val="28"/>
          <w:lang w:eastAsia="uk-UA" w:bidi="uk-UA"/>
        </w:rPr>
      </w:pPr>
      <w:r w:rsidRPr="00275981">
        <w:rPr>
          <w:sz w:val="28"/>
          <w:szCs w:val="28"/>
          <w:lang w:eastAsia="uk-UA"/>
        </w:rPr>
        <w:t>Станом на 01 листопада 2020 року 49 закладів загальної середньої освіти не мають доступу до мережі «</w:t>
      </w:r>
      <w:r w:rsidRPr="00275981">
        <w:rPr>
          <w:bCs/>
          <w:color w:val="202124"/>
          <w:sz w:val="28"/>
          <w:szCs w:val="28"/>
          <w:shd w:val="clear" w:color="auto" w:fill="FFFFFF"/>
        </w:rPr>
        <w:t>Internet</w:t>
      </w:r>
      <w:r w:rsidRPr="00275981">
        <w:rPr>
          <w:sz w:val="28"/>
          <w:szCs w:val="28"/>
          <w:lang w:eastAsia="uk-UA"/>
        </w:rPr>
        <w:t xml:space="preserve">», з низькою швидкістю доступу – </w:t>
      </w:r>
      <w:r w:rsidRPr="00275981">
        <w:rPr>
          <w:sz w:val="28"/>
          <w:szCs w:val="28"/>
          <w:lang w:eastAsia="uk-UA"/>
        </w:rPr>
        <w:br/>
        <w:t xml:space="preserve">108 закладів (до 10 Мбіт/с), 91 заклад зі швидкістю від 10 Мбіт/с до 30 Мбіт/с, </w:t>
      </w:r>
      <w:r w:rsidRPr="00275981">
        <w:rPr>
          <w:sz w:val="28"/>
          <w:szCs w:val="28"/>
          <w:lang w:eastAsia="uk-UA"/>
        </w:rPr>
        <w:br/>
        <w:t>172 заклади зі швидкістю доступу від 30 Мбіт/с до 100 Мбіт/с та 31 заклад зі швидкістю 100 Мбіт/с.</w:t>
      </w:r>
    </w:p>
    <w:p w:rsidR="00275981" w:rsidRPr="00275981" w:rsidRDefault="00275981" w:rsidP="006F34DC">
      <w:pPr>
        <w:spacing w:before="0"/>
        <w:ind w:firstLine="709"/>
        <w:rPr>
          <w:sz w:val="28"/>
          <w:szCs w:val="28"/>
          <w:lang w:eastAsia="uk-UA"/>
        </w:rPr>
      </w:pPr>
      <w:r w:rsidRPr="00275981">
        <w:rPr>
          <w:sz w:val="28"/>
          <w:szCs w:val="28"/>
          <w:lang w:eastAsia="uk-UA"/>
        </w:rPr>
        <w:t>Сучасний зміст освіти вимагає використання найновіших технологій. Перш за все – інформаційно-комунікаційних.</w:t>
      </w:r>
      <w:r w:rsidRPr="00275981">
        <w:rPr>
          <w:b/>
          <w:sz w:val="28"/>
          <w:szCs w:val="28"/>
          <w:lang w:eastAsia="uk-UA"/>
        </w:rPr>
        <w:t xml:space="preserve"> </w:t>
      </w:r>
      <w:r w:rsidRPr="00275981">
        <w:rPr>
          <w:sz w:val="28"/>
          <w:szCs w:val="28"/>
          <w:lang w:eastAsia="uk-UA"/>
        </w:rPr>
        <w:t>У значній мірі вирішувати проблему застарілого оснащення закладів освіти та забезпечення належного рівня викладання предметів дозволяють електронні засоби навчання, які потребують доступу до Інтернету.</w:t>
      </w:r>
    </w:p>
    <w:p w:rsidR="00275981" w:rsidRPr="00275981" w:rsidRDefault="00275981" w:rsidP="006F34DC">
      <w:pPr>
        <w:spacing w:before="0"/>
        <w:ind w:firstLine="709"/>
        <w:rPr>
          <w:sz w:val="28"/>
          <w:szCs w:val="28"/>
          <w:lang w:eastAsia="uk-UA"/>
        </w:rPr>
      </w:pPr>
      <w:r w:rsidRPr="00275981">
        <w:rPr>
          <w:sz w:val="28"/>
          <w:szCs w:val="28"/>
          <w:lang w:eastAsia="uk-UA"/>
        </w:rPr>
        <w:t>Відсутність у закладах загальної середньої освіти Чернігівської області доступу до мережі «</w:t>
      </w:r>
      <w:r w:rsidRPr="00275981">
        <w:rPr>
          <w:bCs/>
          <w:color w:val="202124"/>
          <w:sz w:val="28"/>
          <w:szCs w:val="28"/>
          <w:shd w:val="clear" w:color="auto" w:fill="FFFFFF"/>
        </w:rPr>
        <w:t>Internet</w:t>
      </w:r>
      <w:r w:rsidRPr="00275981">
        <w:rPr>
          <w:sz w:val="28"/>
          <w:szCs w:val="28"/>
          <w:lang w:eastAsia="uk-UA"/>
        </w:rPr>
        <w:t>» негативно впливає на якість надання освітніх послуг, результативність освітнього процесу, особливо в умовах пандемій, коли нагальною є потреба організації дистанційного навчання.</w:t>
      </w:r>
    </w:p>
    <w:p w:rsidR="00275981" w:rsidRPr="00275981" w:rsidRDefault="00275981" w:rsidP="006F34DC">
      <w:pPr>
        <w:spacing w:before="0"/>
        <w:ind w:firstLine="709"/>
        <w:rPr>
          <w:sz w:val="28"/>
          <w:szCs w:val="28"/>
          <w:lang w:eastAsia="uk-UA"/>
        </w:rPr>
      </w:pPr>
      <w:r w:rsidRPr="00275981">
        <w:rPr>
          <w:sz w:val="28"/>
          <w:szCs w:val="28"/>
          <w:lang w:eastAsia="uk-UA"/>
        </w:rPr>
        <w:t xml:space="preserve">Педагог повинен використовувати інформаційні ресурси для того, щоб </w:t>
      </w:r>
      <w:r w:rsidRPr="00275981">
        <w:rPr>
          <w:sz w:val="28"/>
          <w:szCs w:val="28"/>
          <w:lang w:eastAsia="uk-UA"/>
        </w:rPr>
        <w:lastRenderedPageBreak/>
        <w:t>зробити урок насиченим, сучасним, зацікавити дітей.</w:t>
      </w:r>
      <w:r w:rsidRPr="00275981">
        <w:rPr>
          <w:sz w:val="28"/>
          <w:szCs w:val="28"/>
        </w:rPr>
        <w:t xml:space="preserve"> Інтернет створює новий простір обміну інформації і співпраці, але комп’ютер без Інтернету на декілька рівнів поступається персональному комп’ютеру, який підключено до мережі, і який обслуговує вчитель, обізнаний у корисних освітніх Інтернет-ресурсах.</w:t>
      </w:r>
      <w:r w:rsidRPr="00275981">
        <w:rPr>
          <w:sz w:val="28"/>
          <w:szCs w:val="28"/>
          <w:lang w:eastAsia="uk-UA"/>
        </w:rPr>
        <w:t xml:space="preserve"> Сучасні ІТ-технології потребують високошвидкісного обміну інформації між закладами освіти Чернігівської області. </w:t>
      </w:r>
    </w:p>
    <w:p w:rsidR="00275981" w:rsidRPr="00275981" w:rsidRDefault="00275981" w:rsidP="006F34DC">
      <w:pPr>
        <w:spacing w:before="0"/>
        <w:ind w:firstLine="709"/>
        <w:rPr>
          <w:sz w:val="28"/>
          <w:szCs w:val="28"/>
        </w:rPr>
      </w:pPr>
      <w:r w:rsidRPr="00275981">
        <w:rPr>
          <w:b/>
          <w:sz w:val="28"/>
          <w:szCs w:val="28"/>
        </w:rPr>
        <w:t>Стан доступу до мережі Інтернет</w:t>
      </w:r>
      <w:r w:rsidRPr="00275981">
        <w:rPr>
          <w:b/>
          <w:sz w:val="28"/>
          <w:szCs w:val="28"/>
          <w:lang w:val="ru-RU"/>
        </w:rPr>
        <w:t xml:space="preserve"> </w:t>
      </w:r>
      <w:r w:rsidRPr="00275981">
        <w:rPr>
          <w:sz w:val="28"/>
          <w:szCs w:val="28"/>
        </w:rPr>
        <w:t>За даними Головного управління статистики у Чернігівській області станом на 1 січня 2019р. в області нараховується:</w:t>
      </w:r>
    </w:p>
    <w:p w:rsidR="00275981" w:rsidRPr="00275981" w:rsidRDefault="00275981" w:rsidP="006F34DC">
      <w:pPr>
        <w:pStyle w:val="a3"/>
        <w:widowControl/>
        <w:numPr>
          <w:ilvl w:val="0"/>
          <w:numId w:val="14"/>
        </w:numPr>
        <w:pBdr>
          <w:top w:val="none" w:sz="0" w:space="0" w:color="auto"/>
          <w:left w:val="none" w:sz="0" w:space="0" w:color="auto"/>
          <w:bottom w:val="none" w:sz="0" w:space="0" w:color="auto"/>
          <w:right w:val="none" w:sz="0" w:space="0" w:color="auto"/>
          <w:between w:val="none" w:sz="0" w:space="0" w:color="auto"/>
        </w:pBdr>
        <w:spacing w:before="0"/>
        <w:ind w:left="0" w:firstLine="709"/>
        <w:rPr>
          <w:sz w:val="28"/>
          <w:szCs w:val="28"/>
        </w:rPr>
      </w:pPr>
      <w:r w:rsidRPr="00275981">
        <w:rPr>
          <w:sz w:val="28"/>
          <w:szCs w:val="28"/>
        </w:rPr>
        <w:t>кількість абонентів мобільного зв’язку - 1305,4 тис., з яких 1187,7 тис. – населення;</w:t>
      </w:r>
    </w:p>
    <w:p w:rsidR="00275981" w:rsidRPr="00275981" w:rsidRDefault="00275981" w:rsidP="006F34DC">
      <w:pPr>
        <w:pStyle w:val="a3"/>
        <w:widowControl/>
        <w:numPr>
          <w:ilvl w:val="0"/>
          <w:numId w:val="14"/>
        </w:numPr>
        <w:pBdr>
          <w:top w:val="none" w:sz="0" w:space="0" w:color="auto"/>
          <w:left w:val="none" w:sz="0" w:space="0" w:color="auto"/>
          <w:bottom w:val="none" w:sz="0" w:space="0" w:color="auto"/>
          <w:right w:val="none" w:sz="0" w:space="0" w:color="auto"/>
          <w:between w:val="none" w:sz="0" w:space="0" w:color="auto"/>
        </w:pBdr>
        <w:spacing w:before="0"/>
        <w:ind w:left="0" w:firstLine="709"/>
        <w:rPr>
          <w:sz w:val="28"/>
          <w:szCs w:val="28"/>
        </w:rPr>
      </w:pPr>
      <w:r w:rsidRPr="00275981">
        <w:rPr>
          <w:sz w:val="28"/>
          <w:szCs w:val="28"/>
        </w:rPr>
        <w:t>число абонентів кабельного телебачення - 67,6 тис.;</w:t>
      </w:r>
    </w:p>
    <w:p w:rsidR="00275981" w:rsidRPr="00275981" w:rsidRDefault="00275981" w:rsidP="006F34DC">
      <w:pPr>
        <w:pStyle w:val="a3"/>
        <w:widowControl/>
        <w:numPr>
          <w:ilvl w:val="0"/>
          <w:numId w:val="14"/>
        </w:numPr>
        <w:pBdr>
          <w:top w:val="none" w:sz="0" w:space="0" w:color="auto"/>
          <w:left w:val="none" w:sz="0" w:space="0" w:color="auto"/>
          <w:bottom w:val="none" w:sz="0" w:space="0" w:color="auto"/>
          <w:right w:val="none" w:sz="0" w:space="0" w:color="auto"/>
          <w:between w:val="none" w:sz="0" w:space="0" w:color="auto"/>
        </w:pBdr>
        <w:tabs>
          <w:tab w:val="left" w:pos="993"/>
        </w:tabs>
        <w:spacing w:before="0"/>
        <w:ind w:left="0" w:firstLine="709"/>
        <w:rPr>
          <w:sz w:val="28"/>
          <w:szCs w:val="28"/>
        </w:rPr>
      </w:pPr>
      <w:r w:rsidRPr="00275981">
        <w:rPr>
          <w:sz w:val="28"/>
          <w:szCs w:val="28"/>
        </w:rPr>
        <w:t>абонентів мережі Інтернет – 673,7 тис., з них 533,5 тис. абонентів безпроводового широкосмугового доступу до мережі Інтернет.</w:t>
      </w:r>
    </w:p>
    <w:p w:rsidR="00275981" w:rsidRPr="00275981" w:rsidRDefault="00275981" w:rsidP="006F34DC">
      <w:pPr>
        <w:tabs>
          <w:tab w:val="left" w:pos="993"/>
        </w:tabs>
        <w:spacing w:before="0"/>
        <w:ind w:firstLine="709"/>
        <w:rPr>
          <w:sz w:val="28"/>
          <w:szCs w:val="28"/>
        </w:rPr>
      </w:pPr>
      <w:r w:rsidRPr="00275981">
        <w:rPr>
          <w:sz w:val="28"/>
          <w:szCs w:val="28"/>
        </w:rPr>
        <w:t>У міській місцевості доступ до послуг Інтернету мали майже три чверті (71,3%) домогосподарств, у сільській місцевості – 31,0%. Частка домогосподарств в цілому у Чернігівській області, які мають доступ до послуг Інтернету вдома (у відсотках до загальної кількості домогосподарств відповідної групи) становить 55,3%.</w:t>
      </w:r>
    </w:p>
    <w:p w:rsidR="00275981" w:rsidRPr="00275981" w:rsidRDefault="00275981" w:rsidP="006F34DC">
      <w:pPr>
        <w:tabs>
          <w:tab w:val="left" w:pos="993"/>
        </w:tabs>
        <w:spacing w:before="0"/>
        <w:ind w:firstLine="709"/>
        <w:rPr>
          <w:sz w:val="28"/>
          <w:szCs w:val="28"/>
        </w:rPr>
      </w:pPr>
      <w:r w:rsidRPr="00275981">
        <w:rPr>
          <w:sz w:val="28"/>
          <w:szCs w:val="28"/>
        </w:rPr>
        <w:t>Понад три чверті (78%) населення області, яке повідомило, що користувалося Інтернетом, отримувало послуги не менше ніж раз на день, кожен шостий – не менше ніж раз на тиждень (але не кожен день).</w:t>
      </w:r>
    </w:p>
    <w:p w:rsidR="00275981" w:rsidRPr="00275981" w:rsidRDefault="00275981" w:rsidP="006F34DC">
      <w:pPr>
        <w:tabs>
          <w:tab w:val="left" w:pos="993"/>
        </w:tabs>
        <w:spacing w:before="0"/>
        <w:ind w:firstLine="709"/>
        <w:rPr>
          <w:sz w:val="28"/>
          <w:szCs w:val="28"/>
        </w:rPr>
      </w:pPr>
      <w:r w:rsidRPr="00275981">
        <w:rPr>
          <w:sz w:val="28"/>
          <w:szCs w:val="28"/>
        </w:rPr>
        <w:t>Вдома Інтернетом користувалися 84% населення, через мобільний телефон – 70%, на роботі – 17%, а кожний дев’ятий – за місцем навчання.</w:t>
      </w:r>
    </w:p>
    <w:p w:rsidR="00275981" w:rsidRPr="00275981" w:rsidRDefault="00275981" w:rsidP="006F34DC">
      <w:pPr>
        <w:spacing w:before="0"/>
        <w:ind w:firstLine="709"/>
        <w:rPr>
          <w:sz w:val="28"/>
          <w:szCs w:val="28"/>
          <w:lang w:eastAsia="uk-UA"/>
        </w:rPr>
      </w:pPr>
      <w:r w:rsidRPr="00275981">
        <w:rPr>
          <w:rFonts w:eastAsia="Arial"/>
          <w:sz w:val="28"/>
          <w:szCs w:val="28"/>
        </w:rPr>
        <w:t xml:space="preserve">Значне зростання показника числа абонентів </w:t>
      </w:r>
      <w:r w:rsidRPr="00275981">
        <w:rPr>
          <w:sz w:val="28"/>
          <w:szCs w:val="28"/>
        </w:rPr>
        <w:t xml:space="preserve">мережі </w:t>
      </w:r>
      <w:r w:rsidRPr="00275981">
        <w:rPr>
          <w:rFonts w:eastAsia="Arial"/>
          <w:sz w:val="28"/>
          <w:szCs w:val="28"/>
        </w:rPr>
        <w:t>Інтернет порівняно з показником минулих років відбулося саме</w:t>
      </w:r>
      <w:r w:rsidRPr="00275981">
        <w:rPr>
          <w:sz w:val="28"/>
          <w:szCs w:val="28"/>
        </w:rPr>
        <w:t xml:space="preserve"> за рахунок користувачів мобільного зв’язку завдяки впроваджуваній в Україні технології передачі даних 3G/4G.</w:t>
      </w:r>
    </w:p>
    <w:p w:rsidR="00275981" w:rsidRPr="00275981" w:rsidRDefault="00275981" w:rsidP="006F34DC">
      <w:pPr>
        <w:pStyle w:val="12"/>
        <w:tabs>
          <w:tab w:val="left" w:pos="720"/>
          <w:tab w:val="left" w:pos="10800"/>
        </w:tabs>
        <w:spacing w:line="300" w:lineRule="auto"/>
        <w:ind w:firstLine="709"/>
        <w:jc w:val="both"/>
        <w:rPr>
          <w:rFonts w:ascii="Times New Roman" w:hAnsi="Times New Roman" w:cs="Times New Roman"/>
          <w:color w:val="auto"/>
          <w:sz w:val="28"/>
          <w:szCs w:val="28"/>
          <w:lang w:val="uk-UA"/>
        </w:rPr>
      </w:pPr>
      <w:r w:rsidRPr="00275981">
        <w:rPr>
          <w:rFonts w:ascii="Times New Roman" w:hAnsi="Times New Roman" w:cs="Times New Roman"/>
          <w:color w:val="auto"/>
          <w:sz w:val="28"/>
          <w:szCs w:val="28"/>
          <w:lang w:val="uk-UA"/>
        </w:rPr>
        <w:t>Ці дані свідчать про значне зростання випадків використання смартфонів для виходу в мережу Інтернет, що потребує, у свою чергу, прискорення розвитку індустрії мобільних додатків.</w:t>
      </w:r>
      <w:r w:rsidRPr="00275981">
        <w:rPr>
          <w:spacing w:val="-1"/>
          <w:sz w:val="28"/>
          <w:szCs w:val="28"/>
          <w:lang w:val="uk-UA" w:eastAsia="uk-UA"/>
        </w:rPr>
        <w:tab/>
      </w:r>
    </w:p>
    <w:p w:rsidR="00275981" w:rsidRPr="00275981" w:rsidRDefault="00275981" w:rsidP="006F34DC">
      <w:pPr>
        <w:spacing w:before="0"/>
        <w:ind w:firstLine="709"/>
        <w:rPr>
          <w:b/>
          <w:sz w:val="28"/>
          <w:szCs w:val="28"/>
        </w:rPr>
      </w:pPr>
      <w:r w:rsidRPr="00275981">
        <w:rPr>
          <w:b/>
          <w:sz w:val="28"/>
          <w:szCs w:val="28"/>
        </w:rPr>
        <w:t xml:space="preserve">У галузі житлово-комунального господарства та розвитку транспортної інфраструктури. </w:t>
      </w:r>
      <w:r w:rsidRPr="00275981">
        <w:rPr>
          <w:sz w:val="28"/>
          <w:szCs w:val="28"/>
        </w:rPr>
        <w:t>З метою впровадження елементів інформаційних технологій та поліпшення обслуговування в галузі житлово-комунального господарства на сьогодні більшістю підприємств-постачальників комунальних послуг забезпечено ведення офіційних веб-сайтів, на яких розміщується актуальна інформація для абонентів, а саме:</w:t>
      </w:r>
    </w:p>
    <w:p w:rsidR="00275981" w:rsidRPr="00275981" w:rsidRDefault="00275981" w:rsidP="006F34DC">
      <w:pPr>
        <w:spacing w:before="0"/>
        <w:ind w:firstLine="709"/>
        <w:rPr>
          <w:sz w:val="28"/>
          <w:szCs w:val="28"/>
        </w:rPr>
      </w:pPr>
      <w:r w:rsidRPr="00275981">
        <w:rPr>
          <w:sz w:val="28"/>
          <w:szCs w:val="28"/>
        </w:rPr>
        <w:t>контактні дані підприємства;</w:t>
      </w:r>
    </w:p>
    <w:p w:rsidR="00275981" w:rsidRPr="00275981" w:rsidRDefault="00275981" w:rsidP="006F34DC">
      <w:pPr>
        <w:spacing w:before="0"/>
        <w:ind w:firstLine="709"/>
        <w:rPr>
          <w:sz w:val="28"/>
          <w:szCs w:val="28"/>
        </w:rPr>
      </w:pPr>
      <w:r w:rsidRPr="00275981">
        <w:rPr>
          <w:sz w:val="28"/>
          <w:szCs w:val="28"/>
        </w:rPr>
        <w:lastRenderedPageBreak/>
        <w:t>новини підприємства;</w:t>
      </w:r>
    </w:p>
    <w:p w:rsidR="00275981" w:rsidRPr="00275981" w:rsidRDefault="00275981" w:rsidP="006F34DC">
      <w:pPr>
        <w:spacing w:before="0"/>
        <w:ind w:firstLine="709"/>
        <w:rPr>
          <w:sz w:val="28"/>
          <w:szCs w:val="28"/>
        </w:rPr>
      </w:pPr>
      <w:r w:rsidRPr="00275981">
        <w:rPr>
          <w:sz w:val="28"/>
          <w:szCs w:val="28"/>
        </w:rPr>
        <w:t>графік роботи;</w:t>
      </w:r>
    </w:p>
    <w:p w:rsidR="00275981" w:rsidRPr="00275981" w:rsidRDefault="00275981" w:rsidP="006F34DC">
      <w:pPr>
        <w:spacing w:before="0"/>
        <w:ind w:firstLine="709"/>
        <w:rPr>
          <w:sz w:val="28"/>
          <w:szCs w:val="28"/>
        </w:rPr>
      </w:pPr>
      <w:r w:rsidRPr="00275981">
        <w:rPr>
          <w:sz w:val="28"/>
          <w:szCs w:val="28"/>
        </w:rPr>
        <w:t>інформація про аварійні ситуації та відключення;</w:t>
      </w:r>
    </w:p>
    <w:p w:rsidR="00275981" w:rsidRPr="00275981" w:rsidRDefault="00275981" w:rsidP="006F34DC">
      <w:pPr>
        <w:spacing w:before="0"/>
        <w:ind w:firstLine="709"/>
        <w:rPr>
          <w:sz w:val="28"/>
          <w:szCs w:val="28"/>
        </w:rPr>
      </w:pPr>
      <w:r w:rsidRPr="00275981">
        <w:rPr>
          <w:sz w:val="28"/>
          <w:szCs w:val="28"/>
        </w:rPr>
        <w:t>тарифна політика;</w:t>
      </w:r>
    </w:p>
    <w:p w:rsidR="00275981" w:rsidRPr="00275981" w:rsidRDefault="00275981" w:rsidP="006F34DC">
      <w:pPr>
        <w:spacing w:before="0"/>
        <w:ind w:firstLine="709"/>
        <w:rPr>
          <w:sz w:val="28"/>
          <w:szCs w:val="28"/>
        </w:rPr>
      </w:pPr>
      <w:r w:rsidRPr="00275981">
        <w:rPr>
          <w:sz w:val="28"/>
          <w:szCs w:val="28"/>
        </w:rPr>
        <w:t>особистий кабінет абонента, через який абонент має змогу самостійно спостерігати й контролювати свій фінансовий баланс, заносити показання лічильників, проводити онлайноплату та інше.</w:t>
      </w:r>
    </w:p>
    <w:p w:rsidR="00275981" w:rsidRPr="00275981" w:rsidRDefault="00275981" w:rsidP="006F34DC">
      <w:pPr>
        <w:spacing w:before="0"/>
        <w:ind w:firstLine="709"/>
        <w:rPr>
          <w:sz w:val="28"/>
          <w:szCs w:val="28"/>
        </w:rPr>
      </w:pPr>
      <w:r w:rsidRPr="00275981">
        <w:rPr>
          <w:sz w:val="28"/>
          <w:szCs w:val="28"/>
        </w:rPr>
        <w:t>Через офіційні вебсайти АТ „Укрзалізниця”, ПРАТ „ЧОПАС” та туроператорів мешканці області мають змогу придбати електронні квитки на залізничні потяги, автобуси внутрішньообласної мережі та міжміського (міжобласного) й міжнародного курсування.</w:t>
      </w:r>
    </w:p>
    <w:p w:rsidR="00275981" w:rsidRPr="00275981" w:rsidRDefault="00275981" w:rsidP="006F34DC">
      <w:pPr>
        <w:spacing w:before="0"/>
        <w:ind w:firstLine="709"/>
        <w:rPr>
          <w:sz w:val="28"/>
          <w:szCs w:val="28"/>
        </w:rPr>
      </w:pPr>
      <w:r w:rsidRPr="00275981">
        <w:rPr>
          <w:color w:val="000000"/>
          <w:sz w:val="28"/>
          <w:szCs w:val="28"/>
        </w:rPr>
        <w:t xml:space="preserve">Транспортні засоби, що обслуговують маршрутну мережу міста Чернігів, обладнані </w:t>
      </w:r>
      <w:r w:rsidRPr="00275981">
        <w:rPr>
          <w:color w:val="000000"/>
          <w:sz w:val="28"/>
          <w:szCs w:val="28"/>
          <w:lang w:val="en-US"/>
        </w:rPr>
        <w:t>G</w:t>
      </w:r>
      <w:r w:rsidRPr="00275981">
        <w:rPr>
          <w:color w:val="000000"/>
          <w:sz w:val="28"/>
          <w:szCs w:val="28"/>
        </w:rPr>
        <w:t>Р</w:t>
      </w:r>
      <w:r w:rsidRPr="00275981">
        <w:rPr>
          <w:color w:val="000000"/>
          <w:sz w:val="28"/>
          <w:szCs w:val="28"/>
          <w:lang w:val="en-US"/>
        </w:rPr>
        <w:t>S</w:t>
      </w:r>
      <w:r w:rsidRPr="00275981">
        <w:rPr>
          <w:color w:val="000000"/>
          <w:sz w:val="28"/>
          <w:szCs w:val="28"/>
        </w:rPr>
        <w:t>-трекерами.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низькопідлогових тролейбусів, час прибуття його на зупинку та ефективно планувати свій час. Особливо це важливо для осіб з обмеженими фізичними можливостями. В</w:t>
      </w:r>
      <w:r w:rsidRPr="00275981">
        <w:rPr>
          <w:sz w:val="28"/>
          <w:szCs w:val="28"/>
        </w:rPr>
        <w:t xml:space="preserve">проваджено </w:t>
      </w:r>
      <w:r w:rsidRPr="00275981">
        <w:rPr>
          <w:bCs/>
          <w:sz w:val="28"/>
          <w:szCs w:val="28"/>
        </w:rPr>
        <w:t>автоматизовану систему оплати проїзду</w:t>
      </w:r>
      <w:r w:rsidRPr="00275981">
        <w:rPr>
          <w:sz w:val="28"/>
          <w:szCs w:val="28"/>
        </w:rPr>
        <w:t xml:space="preserve"> у комунальному транспорті. На даний час 40% пасажирів користуються безготівковим способом оплати проїзду.</w:t>
      </w:r>
      <w:r w:rsidRPr="00275981">
        <w:rPr>
          <w:color w:val="000000"/>
          <w:sz w:val="28"/>
          <w:szCs w:val="28"/>
        </w:rPr>
        <w:t xml:space="preserve"> </w:t>
      </w:r>
    </w:p>
    <w:p w:rsidR="00275981" w:rsidRPr="00275981" w:rsidRDefault="00275981" w:rsidP="006F34DC">
      <w:pPr>
        <w:pStyle w:val="12"/>
        <w:tabs>
          <w:tab w:val="left" w:pos="720"/>
          <w:tab w:val="left" w:pos="10800"/>
        </w:tabs>
        <w:spacing w:line="300" w:lineRule="auto"/>
        <w:ind w:firstLine="709"/>
        <w:jc w:val="both"/>
        <w:rPr>
          <w:rStyle w:val="normaltextrun"/>
          <w:rFonts w:ascii="Times New Roman" w:hAnsi="Times New Roman" w:cs="Times New Roman"/>
          <w:b/>
          <w:color w:val="auto"/>
          <w:sz w:val="28"/>
          <w:szCs w:val="28"/>
          <w:lang w:val="uk-UA"/>
        </w:rPr>
      </w:pPr>
      <w:r w:rsidRPr="00275981">
        <w:rPr>
          <w:rFonts w:ascii="Times New Roman" w:hAnsi="Times New Roman" w:cs="Times New Roman"/>
          <w:b/>
          <w:color w:val="auto"/>
          <w:sz w:val="28"/>
          <w:szCs w:val="28"/>
          <w:lang w:val="uk-UA"/>
        </w:rPr>
        <w:t xml:space="preserve">Стан покриття мобільним зв’язком </w:t>
      </w:r>
      <w:r w:rsidRPr="00275981">
        <w:rPr>
          <w:rFonts w:ascii="Times New Roman" w:eastAsia="Times New Roman" w:hAnsi="Times New Roman" w:cs="Times New Roman"/>
          <w:b/>
          <w:color w:val="auto"/>
          <w:sz w:val="28"/>
          <w:szCs w:val="28"/>
          <w:lang w:val="uk-UA"/>
        </w:rPr>
        <w:t xml:space="preserve">3G/4G. </w:t>
      </w:r>
      <w:r w:rsidRPr="00275981">
        <w:rPr>
          <w:rStyle w:val="normaltextrun"/>
          <w:rFonts w:ascii="Times New Roman" w:hAnsi="Times New Roman" w:cs="Times New Roman"/>
          <w:sz w:val="28"/>
          <w:szCs w:val="28"/>
          <w:lang w:val="uk-UA"/>
        </w:rPr>
        <w:t>Завдяки активній розбудові та модернізації мереж мобільних операторів у  період з 2016 року (в тому числі після дозволу використання технології 4G) було значно збільшено покриття області бездротовими мережами швидкісного інтернету.</w:t>
      </w:r>
    </w:p>
    <w:p w:rsidR="00275981" w:rsidRPr="00275981" w:rsidRDefault="00275981" w:rsidP="006F34DC">
      <w:pPr>
        <w:pStyle w:val="paragraph"/>
        <w:spacing w:before="0" w:beforeAutospacing="0" w:after="0" w:afterAutospacing="0" w:line="300" w:lineRule="auto"/>
        <w:ind w:firstLine="709"/>
        <w:jc w:val="both"/>
        <w:textAlignment w:val="baseline"/>
        <w:rPr>
          <w:rStyle w:val="normaltextrun"/>
          <w:rFonts w:eastAsia="Arial"/>
          <w:sz w:val="28"/>
          <w:szCs w:val="28"/>
          <w:lang w:val="uk-UA"/>
        </w:rPr>
      </w:pPr>
      <w:r w:rsidRPr="00275981">
        <w:rPr>
          <w:rStyle w:val="normaltextrun"/>
          <w:rFonts w:eastAsia="Arial"/>
          <w:sz w:val="28"/>
          <w:szCs w:val="28"/>
          <w:lang w:val="uk-UA"/>
        </w:rPr>
        <w:t>За даними операторів мобільного рухомого зв’язку, за цей період повністю модернізоване обладнання бездротової частини мереж не тільки шляхом заміни існуючогообладнання на обладнання з підтримкою 3G та 4G, а й завдяки встановленню додаткових сучасних базових станцій для забезпечення надійного та якісного покриття. Крім цього, модернізовані не менш важливі елементи мережевої інфраструктури: обладнання ядер мереж, комутаційне обладнання, транспортна магістральна мережа. Це дозволило забезпечити достатню потужність та пропускну здатність мереж доступу для того, щоб користувачі мали змогу отримувати більші обсяги якісного швидкісного мобільного Інтернету.</w:t>
      </w:r>
    </w:p>
    <w:p w:rsidR="00275981" w:rsidRPr="00275981" w:rsidRDefault="00275981" w:rsidP="006F34DC">
      <w:pPr>
        <w:pStyle w:val="paragraph"/>
        <w:spacing w:before="0" w:beforeAutospacing="0" w:after="0" w:afterAutospacing="0" w:line="300" w:lineRule="auto"/>
        <w:ind w:firstLine="709"/>
        <w:jc w:val="both"/>
        <w:textAlignment w:val="baseline"/>
        <w:rPr>
          <w:rStyle w:val="normaltextrun"/>
          <w:rFonts w:eastAsia="Arial"/>
          <w:sz w:val="28"/>
          <w:szCs w:val="28"/>
          <w:lang w:val="uk-UA"/>
        </w:rPr>
      </w:pPr>
      <w:r w:rsidRPr="00275981">
        <w:rPr>
          <w:rStyle w:val="normaltextrun"/>
          <w:rFonts w:eastAsia="Arial"/>
          <w:sz w:val="28"/>
          <w:szCs w:val="28"/>
          <w:lang w:val="uk-UA"/>
        </w:rPr>
        <w:t>На цей час телекомунікаційні мережі основних мобільних операторів забезпечують бездротовий доступ до мережі Інтернет за технологією 3G для 76% населення та за технологією 4G – для 78% населення.</w:t>
      </w:r>
    </w:p>
    <w:p w:rsidR="00275981" w:rsidRPr="00275981" w:rsidRDefault="00275981" w:rsidP="006F34DC">
      <w:pPr>
        <w:pStyle w:val="paragraph"/>
        <w:spacing w:before="0" w:beforeAutospacing="0" w:after="0" w:afterAutospacing="0" w:line="300" w:lineRule="auto"/>
        <w:ind w:firstLine="709"/>
        <w:jc w:val="both"/>
        <w:textAlignment w:val="baseline"/>
        <w:rPr>
          <w:rStyle w:val="normaltextrun"/>
          <w:rFonts w:eastAsia="Arial"/>
          <w:sz w:val="28"/>
          <w:szCs w:val="28"/>
          <w:lang w:val="uk-UA"/>
        </w:rPr>
      </w:pPr>
      <w:r w:rsidRPr="00275981">
        <w:rPr>
          <w:sz w:val="28"/>
          <w:szCs w:val="28"/>
          <w:lang w:val="uk-UA"/>
        </w:rPr>
        <w:lastRenderedPageBreak/>
        <w:t>В Чернігівській області налічується 216 населених пунктів забезпечених Інтернетом з використанням волоконно-оптичних технологій.</w:t>
      </w:r>
    </w:p>
    <w:p w:rsidR="002711B5" w:rsidRPr="002711B5" w:rsidRDefault="002711B5" w:rsidP="002711B5">
      <w:pPr>
        <w:pStyle w:val="afa"/>
        <w:spacing w:before="0" w:after="0"/>
        <w:ind w:firstLine="720"/>
        <w:rPr>
          <w:bCs/>
          <w:sz w:val="28"/>
          <w:szCs w:val="28"/>
        </w:rPr>
      </w:pPr>
      <w:r w:rsidRPr="002711B5">
        <w:rPr>
          <w:b/>
          <w:sz w:val="28"/>
          <w:szCs w:val="28"/>
        </w:rPr>
        <w:t xml:space="preserve">У сфері економічного розвитку </w:t>
      </w:r>
      <w:r w:rsidRPr="002711B5">
        <w:rPr>
          <w:bCs/>
          <w:sz w:val="28"/>
          <w:szCs w:val="28"/>
        </w:rPr>
        <w:t xml:space="preserve">У рамках реалізації заходів Програми розвитку інвестиційної, зовнішньоекономічної та виставково-ярмаркової діяльності Чернігівської області на 2016-2020 роки «Чернігівщина – конкурентоспроможний регіон» запущено двомовну (українська/англійська) Інтерактивну інвестиційну карту Чернігівської області, яка є джерелом корисної інформації для потенційного інвестора щодо наявних в регіоні об’єктів для інвестування (вільні земельні ділянки, незадіяні приміщення,  об’єкти незавершеного будівництва, родовища корисних копалин  та інвестиційні пропозиції). Обсяг фінансування - 27 тис. грн. Зазначена інформація також інтегрована до Геоінформаційного порталу Чернігівської області. </w:t>
      </w:r>
    </w:p>
    <w:p w:rsidR="002711B5" w:rsidRPr="002711B5" w:rsidRDefault="002711B5" w:rsidP="002711B5">
      <w:pPr>
        <w:pStyle w:val="afa"/>
        <w:spacing w:before="0" w:after="0"/>
        <w:ind w:firstLine="720"/>
        <w:rPr>
          <w:bCs/>
          <w:sz w:val="28"/>
          <w:szCs w:val="28"/>
        </w:rPr>
      </w:pPr>
      <w:r w:rsidRPr="002711B5">
        <w:rPr>
          <w:bCs/>
          <w:sz w:val="28"/>
          <w:szCs w:val="28"/>
        </w:rPr>
        <w:t xml:space="preserve">За рахунок залучення коштів міжнародної технічної допомоги: </w:t>
      </w:r>
    </w:p>
    <w:p w:rsidR="002711B5" w:rsidRPr="002711B5" w:rsidRDefault="002711B5" w:rsidP="002711B5">
      <w:pPr>
        <w:pStyle w:val="afa"/>
        <w:spacing w:before="0" w:after="0"/>
        <w:ind w:firstLine="720"/>
        <w:rPr>
          <w:bCs/>
          <w:sz w:val="28"/>
          <w:szCs w:val="28"/>
        </w:rPr>
      </w:pPr>
      <w:r w:rsidRPr="002711B5">
        <w:rPr>
          <w:bCs/>
          <w:sz w:val="28"/>
          <w:szCs w:val="28"/>
        </w:rPr>
        <w:t>- у 2020 році Чернігівським обласним художнім музеєм імені Григорія Галагана впроваджується проєкт «Digit'AllMuseum» (Цифровий музей), основна мета якого посилити цифрову присутність та технологічну спроможність музею для організації онлайн-заходів. Вартість проєкту – 199,876 тис. грн.</w:t>
      </w:r>
    </w:p>
    <w:p w:rsidR="002711B5" w:rsidRPr="002711B5" w:rsidRDefault="002711B5" w:rsidP="002711B5">
      <w:pPr>
        <w:pStyle w:val="afa"/>
        <w:spacing w:before="0" w:after="0"/>
        <w:ind w:firstLine="720"/>
        <w:rPr>
          <w:bCs/>
          <w:sz w:val="28"/>
          <w:szCs w:val="28"/>
        </w:rPr>
      </w:pPr>
      <w:r w:rsidRPr="002711B5">
        <w:rPr>
          <w:bCs/>
          <w:sz w:val="28"/>
          <w:szCs w:val="28"/>
        </w:rPr>
        <w:t>- у 2017 році реалізовано ІІІ фазу Проєкту Європейського Союзу та Програми розвитку ООН «Місцевий розвиток, орієнтований на громаду», впроваджено новий напрямок удосконалення місцевого самоврядування через впровадження інноваційних технологій на місцевому рівні - Проект «Розумні міста»,  зокрема у м. Ніжин («Відкритий бюджет»; «Створення веб-порталу і мобільного додатку, що дозволило на пам'ятках культурної спадщини м. Ніжин встановити таблички з  QR кодами»; «Мобільні додатки для отримання туристичних послуг»; Електронна  реєстрація для отримання медичних послуг «Ескулап») та у м. Прилуки («Реформування медичної галузі міста шляхом впровадження електронної системи охорони здоров’я»; «Встановлення системи електронного голосування «Розумна рада» в сесійній залі Прилуцької міської ради»). Вартість проекту по м. Ніжин – 1,23 млн грн, м. Прилуки – 1,62 млн грн.</w:t>
      </w:r>
    </w:p>
    <w:p w:rsidR="002711B5" w:rsidRPr="002711B5" w:rsidRDefault="002711B5" w:rsidP="002711B5">
      <w:pPr>
        <w:pStyle w:val="afa"/>
        <w:spacing w:before="0" w:after="0"/>
        <w:ind w:firstLine="720"/>
        <w:rPr>
          <w:bCs/>
          <w:sz w:val="28"/>
          <w:szCs w:val="28"/>
        </w:rPr>
      </w:pPr>
      <w:r w:rsidRPr="002711B5">
        <w:rPr>
          <w:bCs/>
          <w:sz w:val="28"/>
          <w:szCs w:val="28"/>
        </w:rPr>
        <w:t>Також Департамент працює в напрямку автоматизації роботи із зручним сервісом як з підприємцями, так і органами місцевої виконавчої влади</w:t>
      </w:r>
      <w:r w:rsidRPr="002711B5">
        <w:rPr>
          <w:bCs/>
          <w:sz w:val="28"/>
          <w:szCs w:val="28"/>
        </w:rPr>
        <w:br/>
        <w:t xml:space="preserve">та самоврядування, громадським організаціями тощо. </w:t>
      </w:r>
    </w:p>
    <w:p w:rsidR="002711B5" w:rsidRPr="002711B5" w:rsidRDefault="002711B5" w:rsidP="002711B5">
      <w:pPr>
        <w:pStyle w:val="afa"/>
        <w:spacing w:before="0" w:after="0"/>
        <w:ind w:firstLine="720"/>
        <w:rPr>
          <w:bCs/>
          <w:sz w:val="28"/>
          <w:szCs w:val="28"/>
        </w:rPr>
      </w:pPr>
      <w:r w:rsidRPr="002711B5">
        <w:rPr>
          <w:bCs/>
          <w:sz w:val="28"/>
          <w:szCs w:val="28"/>
        </w:rPr>
        <w:t>Зокрема, на сьогодні розробляється Комплексна програма підвищення конкурентоспроможності Чернігівської області на 2021-2027 роки «Чернігівщина конкурентоспроможна». В рамках її заходів планується:</w:t>
      </w:r>
    </w:p>
    <w:p w:rsidR="002711B5" w:rsidRPr="002711B5" w:rsidRDefault="002711B5" w:rsidP="002711B5">
      <w:pPr>
        <w:pStyle w:val="afa"/>
        <w:spacing w:before="0" w:after="0"/>
        <w:ind w:firstLine="720"/>
        <w:rPr>
          <w:bCs/>
          <w:sz w:val="28"/>
          <w:szCs w:val="28"/>
        </w:rPr>
      </w:pPr>
      <w:r w:rsidRPr="002711B5">
        <w:rPr>
          <w:bCs/>
          <w:sz w:val="28"/>
          <w:szCs w:val="28"/>
        </w:rPr>
        <w:lastRenderedPageBreak/>
        <w:t xml:space="preserve">- наповнення та удосконалення Інтерактивної інвестиційної карти Чернігівської області шляхом створення особистих кабінетів для органів місцевого самоврядування та місцевої виконавчої влади (райдержадміністрацій укрупнених районів). Обсяг фінансування –  близько 20 тис. грн.  </w:t>
      </w:r>
    </w:p>
    <w:p w:rsidR="002711B5" w:rsidRPr="002711B5" w:rsidRDefault="002711B5" w:rsidP="002711B5">
      <w:pPr>
        <w:pStyle w:val="afa"/>
        <w:spacing w:before="0" w:after="0"/>
        <w:ind w:firstLine="720"/>
        <w:rPr>
          <w:bCs/>
          <w:sz w:val="28"/>
          <w:szCs w:val="28"/>
        </w:rPr>
      </w:pPr>
      <w:r w:rsidRPr="002711B5">
        <w:rPr>
          <w:bCs/>
          <w:sz w:val="28"/>
          <w:szCs w:val="28"/>
        </w:rPr>
        <w:t>- розробка templates (веб-шаблонів) Інвестиційних паспортів громад Чернігівської області «Investment.ID» та методичних рекомендацій щодо їх заповнення. Обсяг фінансування –  близько 50 тис. грн.</w:t>
      </w:r>
    </w:p>
    <w:p w:rsidR="002711B5" w:rsidRPr="002711B5" w:rsidRDefault="002711B5" w:rsidP="002711B5">
      <w:pPr>
        <w:pStyle w:val="afa"/>
        <w:tabs>
          <w:tab w:val="left" w:pos="993"/>
          <w:tab w:val="left" w:pos="1418"/>
        </w:tabs>
        <w:spacing w:before="0" w:after="0"/>
        <w:ind w:firstLine="720"/>
        <w:rPr>
          <w:bCs/>
          <w:sz w:val="28"/>
          <w:szCs w:val="28"/>
        </w:rPr>
      </w:pPr>
      <w:r w:rsidRPr="002711B5">
        <w:rPr>
          <w:bCs/>
          <w:sz w:val="28"/>
          <w:szCs w:val="28"/>
        </w:rPr>
        <w:t>- створення нових інформаційних продуктів інвестиційного спрямування регіону, в т.ч. «Кабінет для інвестора» з онлайн-формою зворотнього зв’язку. Обсяг фінансування – близько 20 тис. грн.</w:t>
      </w:r>
    </w:p>
    <w:p w:rsidR="002711B5" w:rsidRPr="002711B5" w:rsidRDefault="002711B5" w:rsidP="002711B5">
      <w:pPr>
        <w:pStyle w:val="afa"/>
        <w:spacing w:before="0" w:after="0"/>
        <w:ind w:firstLine="720"/>
        <w:rPr>
          <w:bCs/>
          <w:sz w:val="28"/>
          <w:szCs w:val="28"/>
        </w:rPr>
      </w:pPr>
      <w:r w:rsidRPr="002711B5">
        <w:rPr>
          <w:bCs/>
          <w:sz w:val="28"/>
          <w:szCs w:val="28"/>
        </w:rPr>
        <w:t>- розробка та впровадження програмного забезпечення для автоматизованої системи інформування та сповіщення органів місцевої виконавчої влади та самоврядування, підприємців, NGO тощо щодо актуальних питань інвестиційного розвитку.  Обсяг фінансування – близько 30 тис. грн.</w:t>
      </w:r>
    </w:p>
    <w:p w:rsidR="002711B5" w:rsidRPr="002711B5" w:rsidRDefault="002711B5" w:rsidP="002711B5">
      <w:pPr>
        <w:pStyle w:val="afa"/>
        <w:spacing w:before="0" w:after="0"/>
        <w:ind w:firstLine="720"/>
        <w:rPr>
          <w:bCs/>
          <w:sz w:val="28"/>
          <w:szCs w:val="28"/>
        </w:rPr>
      </w:pPr>
      <w:r w:rsidRPr="002711B5">
        <w:rPr>
          <w:bCs/>
          <w:sz w:val="28"/>
          <w:szCs w:val="28"/>
        </w:rPr>
        <w:t>В рамках проекту «EXPORT AID – підтримка експортної діяльності Чернігівської області», який приймає участь у конкурсному відборі проєктів регіонального розвитку, що можуть реалізуватися за рахунок коштів державного бюджету, отриманих від Європейського Союзу передбачено створення ONLINE EXPO - платформи для проведення віртуальних промоційних заходів та виставок продукції місцевих виробників. ONLINE-платформа представляє собою інтерактивний гід для продукції регіональних компаній, який розробляється у вигляді сайту за допомогою спеціальних флеш-технологій. На платформі розміщуються віртуальні павільйони з:</w:t>
      </w:r>
    </w:p>
    <w:p w:rsidR="002711B5" w:rsidRPr="002711B5" w:rsidRDefault="002711B5" w:rsidP="002711B5">
      <w:pPr>
        <w:pStyle w:val="afa"/>
        <w:spacing w:before="0" w:after="0"/>
        <w:ind w:firstLine="720"/>
        <w:rPr>
          <w:bCs/>
          <w:sz w:val="28"/>
          <w:szCs w:val="28"/>
        </w:rPr>
      </w:pPr>
      <w:r w:rsidRPr="002711B5">
        <w:rPr>
          <w:bCs/>
          <w:sz w:val="28"/>
          <w:szCs w:val="28"/>
        </w:rPr>
        <w:t>- презентаційними матеріалами про область (відеопрезентація, інформаційні матеріали про потенціал регіону).</w:t>
      </w:r>
    </w:p>
    <w:p w:rsidR="00275981" w:rsidRPr="002711B5" w:rsidRDefault="002711B5" w:rsidP="002711B5">
      <w:pPr>
        <w:spacing w:before="0"/>
        <w:ind w:firstLine="708"/>
        <w:rPr>
          <w:b/>
          <w:sz w:val="28"/>
          <w:szCs w:val="28"/>
        </w:rPr>
      </w:pPr>
      <w:r w:rsidRPr="002711B5">
        <w:rPr>
          <w:bCs/>
          <w:sz w:val="28"/>
          <w:szCs w:val="28"/>
        </w:rPr>
        <w:t>-  презентаційними матеріалами про регіональних експортерів (віртуальний стенд про підприємство, презентація продукції, особистий кабінет для можливого проведення В2В зустрічей чи надання відповідей на запитання потенційних клієнтів).</w:t>
      </w:r>
    </w:p>
    <w:p w:rsidR="002711B5" w:rsidRDefault="002711B5" w:rsidP="002711B5">
      <w:pPr>
        <w:pStyle w:val="a4"/>
        <w:spacing w:line="300" w:lineRule="auto"/>
        <w:ind w:firstLine="708"/>
        <w:jc w:val="both"/>
        <w:rPr>
          <w:sz w:val="28"/>
          <w:szCs w:val="28"/>
          <w:lang w:val="uk-UA"/>
        </w:rPr>
      </w:pPr>
      <w:r w:rsidRPr="00E9460F">
        <w:rPr>
          <w:b/>
          <w:sz w:val="28"/>
          <w:szCs w:val="28"/>
          <w:lang w:val="uk-UA"/>
        </w:rPr>
        <w:t>У будівництві</w:t>
      </w:r>
      <w:r>
        <w:rPr>
          <w:b/>
          <w:sz w:val="28"/>
          <w:szCs w:val="28"/>
          <w:lang w:val="uk-UA"/>
        </w:rPr>
        <w:t>, містобудуванні та архітектурі</w:t>
      </w:r>
      <w:r w:rsidRPr="002711B5">
        <w:rPr>
          <w:b/>
          <w:sz w:val="28"/>
          <w:szCs w:val="28"/>
          <w:lang w:val="uk-UA"/>
        </w:rPr>
        <w:t xml:space="preserve"> </w:t>
      </w:r>
      <w:r>
        <w:rPr>
          <w:sz w:val="28"/>
          <w:szCs w:val="28"/>
          <w:lang w:val="uk-UA"/>
        </w:rPr>
        <w:t>Одним з пріоритетних питань територіального розвитку та містобудування в цілому є створення та подальше ведення містобудівного кадастру як державної системи зберігання і використання геопросторових даних про територію відповідної адміністративно-територіальної одиниці.</w:t>
      </w:r>
    </w:p>
    <w:p w:rsidR="002711B5" w:rsidRDefault="002711B5" w:rsidP="002711B5">
      <w:pPr>
        <w:pStyle w:val="a4"/>
        <w:spacing w:line="300" w:lineRule="auto"/>
        <w:jc w:val="both"/>
        <w:rPr>
          <w:sz w:val="28"/>
          <w:szCs w:val="28"/>
          <w:lang w:val="uk-UA"/>
        </w:rPr>
      </w:pPr>
      <w:r>
        <w:rPr>
          <w:sz w:val="28"/>
          <w:szCs w:val="28"/>
          <w:lang w:val="uk-UA"/>
        </w:rPr>
        <w:tab/>
        <w:t xml:space="preserve">Створення системи містобудівного кадастру області та запуск геопорталу (веб-сайту) в експлуатацію дасть можливість в повному обсязі реалізувати Схему планування території області, стратегію її розвитку, постійно </w:t>
      </w:r>
      <w:r>
        <w:rPr>
          <w:sz w:val="28"/>
          <w:szCs w:val="28"/>
          <w:lang w:val="uk-UA"/>
        </w:rPr>
        <w:lastRenderedPageBreak/>
        <w:t>забезпечувати органи державної та місцевої влади актуальною і об’єктивною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метричних даних, використовувати широкий функціонал формування запитів до інтерактивної цифрової бази даних містобудівного кадастру області, створить можливість розміщення користувацької картографічної інформації, тощо. Користувачі в свою чергу отримають широке коло геоінформаційних сервісів і послуг, можливість отримання вільного доступу до затвердженої містобудівної документації через геопортал містобудівного кадастру.</w:t>
      </w:r>
    </w:p>
    <w:p w:rsidR="002711B5" w:rsidRDefault="002711B5" w:rsidP="002711B5">
      <w:pPr>
        <w:spacing w:before="0"/>
        <w:ind w:firstLine="708"/>
        <w:rPr>
          <w:sz w:val="28"/>
          <w:szCs w:val="28"/>
          <w:lang w:eastAsia="uk-UA"/>
        </w:rPr>
      </w:pPr>
      <w:r>
        <w:rPr>
          <w:sz w:val="28"/>
          <w:szCs w:val="28"/>
        </w:rPr>
        <w:t xml:space="preserve">Управлінням містобудування та архітектури Чернігівської обласної державної адміністрації, на виконання вимог Закону України «Про регулювання містобудівної діяльності», постанови Кабінету Міністрів України від 25.04.2011 №559 «Про містобудівний кадастр» розроблено регіональну цільову Програму ведення містобудівного кадастру Чернігівської області на 2016-2020 роки (далі - Програма), яку затверджено рішенням Чернігівської обласної ради другої сесії сьомого скликання від 18.12.2015 року. </w:t>
      </w:r>
      <w:r>
        <w:rPr>
          <w:color w:val="000000"/>
          <w:sz w:val="28"/>
          <w:szCs w:val="28"/>
        </w:rPr>
        <w:t xml:space="preserve">В минулому, </w:t>
      </w:r>
      <w:r>
        <w:rPr>
          <w:sz w:val="28"/>
          <w:szCs w:val="28"/>
        </w:rPr>
        <w:t xml:space="preserve">2019 році, рішенням Чернігівської обласної ради </w:t>
      </w:r>
      <w:r>
        <w:rPr>
          <w:sz w:val="28"/>
          <w:szCs w:val="28"/>
          <w:lang w:eastAsia="uk-UA"/>
        </w:rPr>
        <w:t xml:space="preserve">двадцять першої сесії обласної ради сьомого скликання </w:t>
      </w:r>
      <w:r>
        <w:rPr>
          <w:sz w:val="28"/>
          <w:szCs w:val="28"/>
          <w:lang w:val="ru-RU" w:eastAsia="uk-UA"/>
        </w:rPr>
        <w:t>18</w:t>
      </w:r>
      <w:r>
        <w:rPr>
          <w:sz w:val="28"/>
          <w:szCs w:val="28"/>
          <w:lang w:eastAsia="uk-UA"/>
        </w:rPr>
        <w:t xml:space="preserve"> грудня 2019 року №</w:t>
      </w:r>
      <w:r>
        <w:rPr>
          <w:lang w:val="ru-RU" w:eastAsia="uk-UA"/>
        </w:rPr>
        <w:t xml:space="preserve"> </w:t>
      </w:r>
      <w:r>
        <w:rPr>
          <w:sz w:val="28"/>
          <w:szCs w:val="28"/>
          <w:lang w:val="ru-RU" w:eastAsia="uk-UA"/>
        </w:rPr>
        <w:t>9-21</w:t>
      </w:r>
      <w:r>
        <w:rPr>
          <w:lang w:val="ru-RU" w:eastAsia="uk-UA"/>
        </w:rPr>
        <w:t>/</w:t>
      </w:r>
      <w:r>
        <w:rPr>
          <w:sz w:val="28"/>
          <w:lang w:eastAsia="uk-UA"/>
        </w:rPr>
        <w:t>VII до Програми були внесені зміни.</w:t>
      </w:r>
    </w:p>
    <w:p w:rsidR="002711B5" w:rsidRPr="002711B5" w:rsidRDefault="002711B5" w:rsidP="002711B5">
      <w:pPr>
        <w:pStyle w:val="a4"/>
        <w:spacing w:line="300" w:lineRule="auto"/>
        <w:jc w:val="both"/>
        <w:rPr>
          <w:sz w:val="28"/>
          <w:szCs w:val="28"/>
          <w:lang w:val="uk-UA"/>
        </w:rPr>
      </w:pPr>
      <w:r w:rsidRPr="002711B5">
        <w:rPr>
          <w:sz w:val="28"/>
          <w:szCs w:val="28"/>
          <w:lang w:val="uk-UA"/>
        </w:rPr>
        <w:tab/>
        <w:t>В 2016 році Програма не фінансувалась, що фактично призвело до затримки у виконанні заходів спрямованих на створення системи містобудівного кадастру області.</w:t>
      </w:r>
    </w:p>
    <w:p w:rsidR="002711B5" w:rsidRPr="002711B5" w:rsidRDefault="002711B5" w:rsidP="002711B5">
      <w:pPr>
        <w:pStyle w:val="a4"/>
        <w:spacing w:line="300" w:lineRule="auto"/>
        <w:jc w:val="both"/>
        <w:rPr>
          <w:sz w:val="28"/>
          <w:szCs w:val="28"/>
          <w:bdr w:val="none" w:sz="0" w:space="0" w:color="auto" w:frame="1"/>
          <w:lang w:val="uk-UA"/>
        </w:rPr>
      </w:pPr>
      <w:r w:rsidRPr="002711B5">
        <w:rPr>
          <w:sz w:val="28"/>
          <w:szCs w:val="28"/>
          <w:lang w:val="uk-UA"/>
        </w:rPr>
        <w:tab/>
        <w:t>В 2017 році на реалізацію заходів Програми були виділені 300 тис. грн., які були освоєні на придбання комплекту робочої графічної станції та спеціального програмного забезпечення для ведення містобудівного кадастру - «</w:t>
      </w:r>
      <w:r w:rsidRPr="002711B5">
        <w:rPr>
          <w:sz w:val="28"/>
          <w:szCs w:val="28"/>
          <w:bdr w:val="none" w:sz="0" w:space="0" w:color="auto" w:frame="1"/>
          <w:lang w:val="uk-UA"/>
        </w:rPr>
        <w:t>Програмний комплекс Softpro: містобудівний кадастр».</w:t>
      </w:r>
    </w:p>
    <w:p w:rsidR="002711B5" w:rsidRDefault="002711B5" w:rsidP="002711B5">
      <w:pPr>
        <w:spacing w:before="0"/>
        <w:ind w:firstLine="709"/>
        <w:rPr>
          <w:sz w:val="28"/>
          <w:szCs w:val="28"/>
        </w:rPr>
      </w:pPr>
      <w:r>
        <w:rPr>
          <w:sz w:val="28"/>
          <w:szCs w:val="28"/>
          <w:bdr w:val="none" w:sz="0" w:space="0" w:color="auto" w:frame="1"/>
        </w:rPr>
        <w:t>В 2018 році,</w:t>
      </w:r>
      <w:r>
        <w:rPr>
          <w:color w:val="FF0000"/>
          <w:sz w:val="28"/>
          <w:szCs w:val="28"/>
          <w:bdr w:val="none" w:sz="0" w:space="0" w:color="auto" w:frame="1"/>
        </w:rPr>
        <w:t xml:space="preserve"> </w:t>
      </w:r>
      <w:r>
        <w:rPr>
          <w:sz w:val="28"/>
          <w:szCs w:val="28"/>
        </w:rPr>
        <w:t xml:space="preserve">на реалізацію заходів Програми були виділені 300 тис. грн., за рахунок яких було придбано обладнання </w:t>
      </w:r>
      <w:r>
        <w:rPr>
          <w:bCs/>
          <w:sz w:val="28"/>
          <w:szCs w:val="28"/>
        </w:rPr>
        <w:t xml:space="preserve">другої черги апаратно-технічного та серверного забезпечення системи містобудівного кадастру області - </w:t>
      </w:r>
      <w:r>
        <w:rPr>
          <w:sz w:val="28"/>
          <w:szCs w:val="28"/>
        </w:rPr>
        <w:t>дві робочі станції (ноутбуки), пристрій для друку інформації з містобудівного кадастру (МФУ), фізичний сервер для розгортання геопорталу містобудівного кадастру області, джерело безперебійного живлення до серверу та проводились роботи по обробці даних, встановленню та загальному налаштуванню програмного та серверного  забезпечення.</w:t>
      </w:r>
    </w:p>
    <w:p w:rsidR="002711B5" w:rsidRDefault="002711B5" w:rsidP="002711B5">
      <w:pPr>
        <w:spacing w:before="0"/>
        <w:ind w:firstLine="709"/>
        <w:rPr>
          <w:rFonts w:eastAsia="Calibri"/>
          <w:sz w:val="28"/>
          <w:szCs w:val="28"/>
        </w:rPr>
      </w:pPr>
      <w:r>
        <w:rPr>
          <w:sz w:val="28"/>
          <w:szCs w:val="28"/>
          <w:bdr w:val="none" w:sz="0" w:space="0" w:color="auto" w:frame="1"/>
        </w:rPr>
        <w:t xml:space="preserve">В 2019 році, </w:t>
      </w:r>
      <w:r>
        <w:rPr>
          <w:sz w:val="28"/>
          <w:szCs w:val="28"/>
        </w:rPr>
        <w:t xml:space="preserve">на реалізацію заходів Програми були виділені 300 тис. грн., за рахунок яких було проведено подальше формування апаратно-технічного та </w:t>
      </w:r>
      <w:r>
        <w:rPr>
          <w:sz w:val="28"/>
          <w:szCs w:val="28"/>
        </w:rPr>
        <w:lastRenderedPageBreak/>
        <w:t>програмного забезпечення (серверне обладнання, проведення обробки даних (</w:t>
      </w:r>
      <w:r>
        <w:rPr>
          <w:rFonts w:eastAsia="Calibri"/>
          <w:sz w:val="28"/>
          <w:szCs w:val="28"/>
        </w:rPr>
        <w:t>ф</w:t>
      </w:r>
      <w:r>
        <w:rPr>
          <w:sz w:val="28"/>
          <w:szCs w:val="28"/>
        </w:rPr>
        <w:t>ормування</w:t>
      </w:r>
      <w:r>
        <w:rPr>
          <w:rFonts w:eastAsia="Calibri"/>
          <w:sz w:val="28"/>
          <w:szCs w:val="28"/>
        </w:rPr>
        <w:t>)</w:t>
      </w:r>
      <w:r>
        <w:rPr>
          <w:sz w:val="28"/>
          <w:szCs w:val="28"/>
        </w:rPr>
        <w:t xml:space="preserve"> структури БД МБКЧО та структур відповідних тематичних (інформаційних) шарів, як складових містобудівного кадастру на геопорталі ПС МБКЧО</w:t>
      </w:r>
      <w:r>
        <w:rPr>
          <w:rFonts w:eastAsia="Calibri"/>
          <w:sz w:val="28"/>
          <w:szCs w:val="28"/>
        </w:rPr>
        <w:t>).</w:t>
      </w:r>
    </w:p>
    <w:p w:rsidR="002711B5" w:rsidRDefault="002711B5" w:rsidP="002711B5">
      <w:pPr>
        <w:spacing w:before="0"/>
        <w:ind w:firstLine="709"/>
        <w:rPr>
          <w:rFonts w:eastAsia="Calibri"/>
          <w:sz w:val="28"/>
          <w:szCs w:val="28"/>
        </w:rPr>
      </w:pPr>
      <w:r>
        <w:rPr>
          <w:rFonts w:eastAsia="Calibri"/>
          <w:sz w:val="28"/>
          <w:szCs w:val="28"/>
        </w:rPr>
        <w:t xml:space="preserve">В 2020 році </w:t>
      </w:r>
      <w:r>
        <w:rPr>
          <w:sz w:val="28"/>
          <w:szCs w:val="28"/>
        </w:rPr>
        <w:t>на реалізацію заходів Програми були виділені 300 тис. грн., за рахунок яких було проведено закупівлю широкоформатного скануючого плоттера - для оцифровки та введення в базу даних містобудівного кадастру картографічних матеріалів та графічних креслень містобудівної документації, можливості друку витягів та довідок з містобудівного кадастру. Також були проведені закупівлі робіт по модернізації та вдосконаленню роботи геопорталу містобудівного кадастру (створення кабінету надавача геопросторової інформації, головного адміністратора системи та інше)</w:t>
      </w:r>
    </w:p>
    <w:p w:rsidR="002711B5" w:rsidRDefault="002711B5" w:rsidP="002711B5">
      <w:pPr>
        <w:pStyle w:val="a4"/>
        <w:tabs>
          <w:tab w:val="left" w:pos="284"/>
        </w:tabs>
        <w:spacing w:line="300" w:lineRule="auto"/>
        <w:ind w:firstLine="709"/>
        <w:jc w:val="both"/>
        <w:rPr>
          <w:rFonts w:eastAsia="Calibri"/>
          <w:sz w:val="28"/>
          <w:szCs w:val="28"/>
          <w:lang w:val="uk-UA"/>
        </w:rPr>
      </w:pPr>
      <w:r>
        <w:rPr>
          <w:sz w:val="28"/>
          <w:szCs w:val="28"/>
          <w:lang w:val="uk-UA"/>
        </w:rPr>
        <w:t xml:space="preserve">Наразі фактично завершено роботи по тестуванню 1-шої редакції геопорталу містобудівного кадастру області. </w:t>
      </w:r>
      <w:r>
        <w:rPr>
          <w:sz w:val="28"/>
          <w:szCs w:val="28"/>
          <w:bdr w:val="none" w:sz="0" w:space="0" w:color="auto" w:frame="1"/>
          <w:lang w:val="uk-UA"/>
        </w:rPr>
        <w:t xml:space="preserve">В результаті змін в профільному законодавстві, неповного фінансування в попередніх роках та з </w:t>
      </w:r>
      <w:r>
        <w:rPr>
          <w:sz w:val="28"/>
          <w:szCs w:val="28"/>
          <w:lang w:val="uk-UA"/>
        </w:rPr>
        <w:t xml:space="preserve">метою уточнення показників виконання та обсягів необхідного фінансового забезпечення, Управлінням містобудування та архітектури розроблено проект внесення змін до Програми. </w:t>
      </w:r>
    </w:p>
    <w:p w:rsidR="002711B5" w:rsidRPr="002711B5" w:rsidRDefault="002711B5" w:rsidP="002711B5">
      <w:pPr>
        <w:pStyle w:val="13"/>
        <w:tabs>
          <w:tab w:val="left" w:pos="567"/>
        </w:tabs>
        <w:spacing w:after="0" w:line="300" w:lineRule="auto"/>
        <w:ind w:left="0"/>
        <w:jc w:val="both"/>
        <w:rPr>
          <w:rFonts w:ascii="Times New Roman" w:hAnsi="Times New Roman"/>
          <w:b/>
          <w:i/>
          <w:sz w:val="28"/>
          <w:szCs w:val="28"/>
          <w:lang w:val="uk-UA"/>
        </w:rPr>
      </w:pPr>
      <w:r w:rsidRPr="002711B5">
        <w:rPr>
          <w:rFonts w:ascii="Times New Roman" w:hAnsi="Times New Roman"/>
          <w:b/>
          <w:i/>
          <w:sz w:val="28"/>
          <w:szCs w:val="28"/>
        </w:rPr>
        <w:t>Основний стримуючий фактор (проблема</w:t>
      </w:r>
      <w:r w:rsidRPr="002711B5">
        <w:rPr>
          <w:rFonts w:ascii="Times New Roman" w:hAnsi="Times New Roman"/>
          <w:b/>
          <w:i/>
          <w:sz w:val="28"/>
          <w:szCs w:val="28"/>
          <w:lang w:val="uk-UA"/>
        </w:rPr>
        <w:t>) реалізації Програми:</w:t>
      </w:r>
    </w:p>
    <w:p w:rsidR="002711B5" w:rsidRDefault="002711B5" w:rsidP="002711B5">
      <w:pPr>
        <w:pStyle w:val="13"/>
        <w:spacing w:after="0" w:line="300" w:lineRule="auto"/>
        <w:ind w:left="0" w:firstLine="601"/>
        <w:jc w:val="both"/>
        <w:rPr>
          <w:rFonts w:ascii="Times New Roman" w:hAnsi="Times New Roman"/>
          <w:sz w:val="28"/>
          <w:szCs w:val="28"/>
          <w:lang w:val="uk-UA"/>
        </w:rPr>
      </w:pPr>
      <w:r>
        <w:rPr>
          <w:rFonts w:ascii="Times New Roman" w:hAnsi="Times New Roman"/>
          <w:sz w:val="28"/>
          <w:szCs w:val="28"/>
          <w:lang w:val="uk-UA"/>
        </w:rPr>
        <w:t>Незавершеність та неузгодженість законодавчої бази в сфері ведення містобудівного кадастру. Відсутність чітких технічних норм для створення геоінформаційних систем та їх складових.</w:t>
      </w:r>
    </w:p>
    <w:p w:rsidR="002711B5" w:rsidRPr="002711B5" w:rsidRDefault="002711B5" w:rsidP="002711B5">
      <w:pPr>
        <w:pStyle w:val="HTML"/>
        <w:spacing w:before="0"/>
        <w:rPr>
          <w:rFonts w:ascii="Times New Roman" w:hAnsi="Times New Roman"/>
          <w:b/>
          <w:i/>
          <w:sz w:val="28"/>
          <w:szCs w:val="28"/>
        </w:rPr>
      </w:pPr>
      <w:r w:rsidRPr="002711B5">
        <w:rPr>
          <w:rFonts w:ascii="Times New Roman" w:hAnsi="Times New Roman"/>
          <w:b/>
          <w:i/>
          <w:sz w:val="28"/>
          <w:szCs w:val="28"/>
        </w:rPr>
        <w:t>Основні пріоритетні завдання (перспективи) на 2021 рік:</w:t>
      </w:r>
    </w:p>
    <w:p w:rsidR="002711B5" w:rsidRDefault="002711B5" w:rsidP="002711B5">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960"/>
        </w:tabs>
        <w:spacing w:before="0"/>
        <w:ind w:left="0" w:firstLine="360"/>
        <w:rPr>
          <w:b/>
          <w:sz w:val="28"/>
          <w:szCs w:val="28"/>
        </w:rPr>
      </w:pPr>
      <w:r>
        <w:rPr>
          <w:sz w:val="28"/>
          <w:szCs w:val="28"/>
        </w:rPr>
        <w:t>Завершення формування апаратно-технічного забезпечення містобудівного кадастру області;</w:t>
      </w:r>
    </w:p>
    <w:p w:rsidR="002711B5" w:rsidRDefault="002711B5" w:rsidP="002711B5">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960"/>
        </w:tabs>
        <w:spacing w:before="0"/>
        <w:ind w:left="0" w:firstLine="360"/>
        <w:rPr>
          <w:b/>
          <w:sz w:val="28"/>
          <w:szCs w:val="28"/>
        </w:rPr>
      </w:pPr>
      <w:r>
        <w:rPr>
          <w:sz w:val="28"/>
          <w:szCs w:val="28"/>
        </w:rPr>
        <w:t>Тестова експлуатація  2-гої редакції геопорталу містобудівного кадастру в дослідному режимі;</w:t>
      </w:r>
    </w:p>
    <w:p w:rsidR="002711B5" w:rsidRDefault="002711B5" w:rsidP="002711B5">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960"/>
        </w:tabs>
        <w:spacing w:before="0"/>
        <w:ind w:left="0" w:firstLine="360"/>
        <w:rPr>
          <w:b/>
          <w:sz w:val="28"/>
          <w:szCs w:val="28"/>
        </w:rPr>
      </w:pPr>
      <w:r>
        <w:rPr>
          <w:sz w:val="28"/>
          <w:szCs w:val="28"/>
        </w:rPr>
        <w:t>Вдосконалення (доукомплектація) функціоналу геопорталу (веб-сайту) містобудівного кадастру додатковими модулями;</w:t>
      </w:r>
    </w:p>
    <w:p w:rsidR="002711B5" w:rsidRDefault="002711B5" w:rsidP="002711B5">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960"/>
        </w:tabs>
        <w:spacing w:before="0"/>
        <w:ind w:left="0" w:firstLine="360"/>
        <w:rPr>
          <w:b/>
          <w:sz w:val="28"/>
          <w:szCs w:val="28"/>
        </w:rPr>
      </w:pPr>
      <w:r>
        <w:rPr>
          <w:sz w:val="28"/>
          <w:szCs w:val="28"/>
        </w:rPr>
        <w:t xml:space="preserve">Підключення по </w:t>
      </w:r>
      <w:r>
        <w:rPr>
          <w:sz w:val="28"/>
          <w:szCs w:val="28"/>
          <w:lang w:val="en-US"/>
        </w:rPr>
        <w:t>WEB</w:t>
      </w:r>
      <w:r>
        <w:rPr>
          <w:sz w:val="28"/>
          <w:szCs w:val="28"/>
          <w:lang w:val="ru-RU"/>
        </w:rPr>
        <w:t>-</w:t>
      </w:r>
      <w:r>
        <w:rPr>
          <w:sz w:val="28"/>
          <w:szCs w:val="28"/>
        </w:rPr>
        <w:t>протоколам держаних геоінформацйних ресурсів, регіональних кадастрових системи;</w:t>
      </w:r>
    </w:p>
    <w:p w:rsidR="002711B5" w:rsidRDefault="002711B5" w:rsidP="002711B5">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960"/>
        </w:tabs>
        <w:spacing w:before="0"/>
        <w:ind w:left="0" w:firstLine="360"/>
        <w:rPr>
          <w:b/>
          <w:sz w:val="28"/>
          <w:szCs w:val="28"/>
        </w:rPr>
      </w:pPr>
      <w:r>
        <w:rPr>
          <w:sz w:val="28"/>
          <w:szCs w:val="28"/>
        </w:rPr>
        <w:t>Налагодження взаємодії зі структурними підрозділами ОДА, РДА,  іншими суб'єктами надання інформації до містобудівного кадастру Чернігівської області.</w:t>
      </w:r>
    </w:p>
    <w:p w:rsidR="002711B5" w:rsidRPr="002711B5" w:rsidRDefault="002711B5" w:rsidP="00F3780F">
      <w:pPr>
        <w:pStyle w:val="26"/>
        <w:shd w:val="clear" w:color="auto" w:fill="auto"/>
        <w:spacing w:before="0" w:line="300" w:lineRule="auto"/>
        <w:ind w:firstLine="620"/>
        <w:jc w:val="both"/>
        <w:rPr>
          <w:lang w:val="uk-UA"/>
        </w:rPr>
      </w:pPr>
      <w:r w:rsidRPr="002711B5">
        <w:rPr>
          <w:b/>
          <w:lang w:val="uk-UA"/>
        </w:rPr>
        <w:t>У</w:t>
      </w:r>
      <w:r>
        <w:rPr>
          <w:b/>
          <w:lang w:val="uk-UA"/>
        </w:rPr>
        <w:t xml:space="preserve"> сфері соціального захисту</w:t>
      </w:r>
      <w:r w:rsidRPr="002711B5">
        <w:rPr>
          <w:lang w:val="uk-UA"/>
        </w:rPr>
        <w:t>.</w:t>
      </w:r>
      <w:r>
        <w:rPr>
          <w:lang w:val="uk-UA"/>
        </w:rPr>
        <w:t xml:space="preserve"> </w:t>
      </w:r>
      <w:r w:rsidRPr="002711B5">
        <w:rPr>
          <w:lang w:val="uk-UA"/>
        </w:rPr>
        <w:t xml:space="preserve">У рамках реалізації проекту «Модернізація системи соціальної підтримки населення України» за підтримки Світового банку Міністерством соціальної політики України об’єднаним територіальним </w:t>
      </w:r>
      <w:r w:rsidRPr="002711B5">
        <w:rPr>
          <w:lang w:val="uk-UA"/>
        </w:rPr>
        <w:lastRenderedPageBreak/>
        <w:t>громадам надається технічне оснащення для організації виконання функцій у сфері соціального захисту населення та захисту прав дітей. Участь у пілотних проектах взяли 23 ОТГ області.</w:t>
      </w:r>
    </w:p>
    <w:p w:rsidR="002711B5" w:rsidRPr="002711B5" w:rsidRDefault="002711B5" w:rsidP="00F3780F">
      <w:pPr>
        <w:pStyle w:val="26"/>
        <w:shd w:val="clear" w:color="auto" w:fill="auto"/>
        <w:spacing w:before="0" w:line="300" w:lineRule="auto"/>
        <w:ind w:firstLine="620"/>
        <w:jc w:val="both"/>
        <w:rPr>
          <w:lang w:val="uk-UA"/>
        </w:rPr>
      </w:pPr>
      <w:r w:rsidRPr="002711B5">
        <w:rPr>
          <w:lang w:val="uk-UA"/>
        </w:rPr>
        <w:t>Так, протягом 2018-2019 років згідно наказів Міністерства соціальної політики України від 14.06.2018 № 890 та від 20.07.2018 № 1051 пілотними визнані 7 ОТГ, які отримали технічну підтримку.</w:t>
      </w:r>
    </w:p>
    <w:p w:rsidR="002711B5" w:rsidRPr="002711B5" w:rsidRDefault="002711B5" w:rsidP="00F3780F">
      <w:pPr>
        <w:pStyle w:val="26"/>
        <w:shd w:val="clear" w:color="auto" w:fill="auto"/>
        <w:spacing w:before="0" w:line="300" w:lineRule="auto"/>
        <w:ind w:firstLine="620"/>
        <w:jc w:val="both"/>
        <w:rPr>
          <w:lang w:val="uk-UA"/>
        </w:rPr>
      </w:pPr>
      <w:r w:rsidRPr="002711B5">
        <w:rPr>
          <w:lang w:val="uk-UA"/>
        </w:rPr>
        <w:t>На даний час 4 ОТГ підключені до програмного комплексу «Соціальна громада».</w:t>
      </w:r>
    </w:p>
    <w:p w:rsidR="002711B5" w:rsidRPr="002711B5" w:rsidRDefault="002711B5" w:rsidP="00F3780F">
      <w:pPr>
        <w:pStyle w:val="26"/>
        <w:shd w:val="clear" w:color="auto" w:fill="auto"/>
        <w:spacing w:before="0" w:line="300" w:lineRule="auto"/>
        <w:ind w:firstLine="620"/>
        <w:jc w:val="both"/>
        <w:rPr>
          <w:lang w:val="uk-UA"/>
        </w:rPr>
      </w:pPr>
      <w:r w:rsidRPr="002711B5">
        <w:rPr>
          <w:lang w:val="uk-UA"/>
        </w:rPr>
        <w:t>У 2020 році ще 16 ОТГ визнані пілотними згідно наказів Міністерства соціальної політики України від 14.01.2020 № 12 та від 03.03.2020 № 184, але технічне оснащення ще не отримали.</w:t>
      </w:r>
    </w:p>
    <w:p w:rsidR="002711B5" w:rsidRPr="002711B5" w:rsidRDefault="002711B5" w:rsidP="00F3780F">
      <w:pPr>
        <w:spacing w:before="0"/>
        <w:ind w:firstLine="708"/>
        <w:rPr>
          <w:sz w:val="28"/>
          <w:szCs w:val="28"/>
        </w:rPr>
      </w:pPr>
      <w:r w:rsidRPr="002711B5">
        <w:rPr>
          <w:sz w:val="28"/>
          <w:szCs w:val="28"/>
        </w:rPr>
        <w:t>На доручення Міністерства соціальної політики України від 23.10.2020 № 14908/0/2-20/51 відібрані ще 15 ОТГ, що потребують надання технічного оснащення для організації прийому мешканців у фронт-офісах та виконання інших повноважень та функцій у сфері соціального захисту населення і захисту прав дітей, але пілотними ще не визнані.</w:t>
      </w:r>
    </w:p>
    <w:p w:rsidR="00746D65" w:rsidRPr="00333C7D" w:rsidRDefault="0067703B" w:rsidP="00116589">
      <w:pPr>
        <w:pStyle w:val="3"/>
        <w:spacing w:before="240" w:beforeAutospacing="0" w:after="0" w:afterAutospacing="0"/>
        <w:jc w:val="center"/>
        <w:rPr>
          <w:sz w:val="28"/>
          <w:szCs w:val="28"/>
          <w:lang w:val="uk-UA"/>
        </w:rPr>
      </w:pPr>
      <w:r w:rsidRPr="00333C7D">
        <w:rPr>
          <w:sz w:val="28"/>
          <w:szCs w:val="28"/>
          <w:lang w:val="uk-UA"/>
        </w:rPr>
        <w:t xml:space="preserve">3. Головна мета, пріоритетні напрями </w:t>
      </w:r>
    </w:p>
    <w:p w:rsidR="00746D65" w:rsidRPr="00333C7D" w:rsidRDefault="0067703B" w:rsidP="00116589">
      <w:pPr>
        <w:pStyle w:val="3"/>
        <w:spacing w:before="0" w:beforeAutospacing="0" w:after="240" w:afterAutospacing="0"/>
        <w:jc w:val="center"/>
        <w:rPr>
          <w:sz w:val="28"/>
          <w:szCs w:val="28"/>
          <w:lang w:val="uk-UA"/>
        </w:rPr>
      </w:pPr>
      <w:r w:rsidRPr="00333C7D">
        <w:rPr>
          <w:sz w:val="28"/>
          <w:szCs w:val="28"/>
          <w:lang w:val="uk-UA"/>
        </w:rPr>
        <w:t xml:space="preserve">інформатизації області </w:t>
      </w:r>
    </w:p>
    <w:p w:rsidR="00746D65" w:rsidRPr="00333C7D" w:rsidRDefault="0067703B" w:rsidP="005B5B2B">
      <w:pPr>
        <w:pStyle w:val="af8"/>
        <w:spacing w:before="0" w:beforeAutospacing="0" w:after="0" w:afterAutospacing="0"/>
        <w:ind w:firstLine="720"/>
        <w:rPr>
          <w:sz w:val="28"/>
          <w:szCs w:val="28"/>
          <w:lang w:val="uk-UA"/>
        </w:rPr>
      </w:pPr>
      <w:r w:rsidRPr="00333C7D">
        <w:rPr>
          <w:sz w:val="28"/>
          <w:szCs w:val="28"/>
          <w:lang w:val="uk-UA"/>
        </w:rPr>
        <w:t xml:space="preserve">Головною метою Програми на 2021–2023 роки є розбудова інформаційного суспільства та регіональної складової інформаційної системи </w:t>
      </w:r>
      <w:r w:rsidR="00360F2B">
        <w:rPr>
          <w:sz w:val="28"/>
          <w:szCs w:val="28"/>
          <w:lang w:val="uk-UA"/>
        </w:rPr>
        <w:t>«</w:t>
      </w:r>
      <w:r w:rsidRPr="00333C7D">
        <w:rPr>
          <w:sz w:val="28"/>
          <w:szCs w:val="28"/>
          <w:lang w:val="uk-UA"/>
        </w:rPr>
        <w:t>Електронний уряд</w:t>
      </w:r>
      <w:r w:rsidR="00360F2B">
        <w:rPr>
          <w:sz w:val="28"/>
          <w:szCs w:val="28"/>
          <w:lang w:val="uk-UA"/>
        </w:rPr>
        <w:t>»</w:t>
      </w:r>
      <w:r w:rsidRPr="00333C7D">
        <w:rPr>
          <w:sz w:val="28"/>
          <w:szCs w:val="28"/>
          <w:lang w:val="uk-UA"/>
        </w:rPr>
        <w:t xml:space="preserve">, удосконалення системи забезпечення місцевих органів влади повною й достовірною інформацією для підтримки процесів прийняття управлінських рішень, </w:t>
      </w:r>
      <w:r w:rsidRPr="00333C7D">
        <w:rPr>
          <w:color w:val="000000"/>
          <w:sz w:val="28"/>
          <w:szCs w:val="28"/>
          <w:lang w:val="uk-UA"/>
        </w:rPr>
        <w:t>забезпечення доступу громадян до процесів цифрового розвитку суспільства через упровадження інноваційних підходів, інструментів та технологій е-урядування, е-демократії, інших сучасних ІКТ шляхом модернізації системи публічного управління соціальн</w:t>
      </w:r>
      <w:r w:rsidR="00C44281">
        <w:rPr>
          <w:color w:val="000000"/>
          <w:sz w:val="28"/>
          <w:szCs w:val="28"/>
          <w:lang w:val="uk-UA"/>
        </w:rPr>
        <w:t>о-економічним розвитком регіону;</w:t>
      </w:r>
      <w:r w:rsidRPr="00333C7D">
        <w:rPr>
          <w:color w:val="000000"/>
          <w:sz w:val="28"/>
          <w:szCs w:val="28"/>
          <w:lang w:val="uk-UA"/>
        </w:rPr>
        <w:t xml:space="preserve">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їх конституційних прав</w:t>
      </w:r>
      <w:r w:rsidRPr="00333C7D">
        <w:rPr>
          <w:sz w:val="28"/>
          <w:szCs w:val="28"/>
          <w:lang w:val="uk-UA"/>
        </w:rPr>
        <w:t>.</w:t>
      </w:r>
    </w:p>
    <w:p w:rsidR="00746D65" w:rsidRPr="00333C7D" w:rsidRDefault="0067703B" w:rsidP="00116589">
      <w:pPr>
        <w:shd w:val="clear" w:color="auto" w:fill="FFFFFF" w:themeFill="background1"/>
        <w:spacing w:before="240" w:after="240"/>
        <w:ind w:firstLine="709"/>
        <w:rPr>
          <w:b/>
          <w:sz w:val="28"/>
          <w:szCs w:val="28"/>
        </w:rPr>
      </w:pPr>
      <w:r w:rsidRPr="00333C7D">
        <w:rPr>
          <w:b/>
          <w:sz w:val="28"/>
          <w:szCs w:val="28"/>
        </w:rPr>
        <w:t>Пріоритетними напрямами інформатизації є:</w:t>
      </w:r>
    </w:p>
    <w:p w:rsidR="00746D65" w:rsidRPr="00333C7D" w:rsidRDefault="0067703B" w:rsidP="005B5B2B">
      <w:pPr>
        <w:pStyle w:val="af8"/>
        <w:spacing w:before="0" w:beforeAutospacing="0" w:after="0" w:afterAutospacing="0"/>
        <w:ind w:firstLine="720"/>
        <w:rPr>
          <w:color w:val="000000"/>
          <w:sz w:val="28"/>
          <w:szCs w:val="28"/>
          <w:lang w:val="uk-UA"/>
        </w:rPr>
      </w:pPr>
      <w:r w:rsidRPr="00333C7D">
        <w:rPr>
          <w:sz w:val="28"/>
          <w:szCs w:val="28"/>
          <w:lang w:val="uk-UA"/>
        </w:rPr>
        <w:t xml:space="preserve">-    </w:t>
      </w:r>
      <w:r w:rsidRPr="00333C7D">
        <w:rPr>
          <w:color w:val="000000"/>
          <w:sz w:val="28"/>
          <w:szCs w:val="28"/>
          <w:lang w:val="uk-UA"/>
        </w:rPr>
        <w:t>підтримка працездатності та забезпечення функціонування існуючих систем;</w:t>
      </w:r>
    </w:p>
    <w:p w:rsidR="00746D65" w:rsidRPr="00333C7D" w:rsidRDefault="0067703B" w:rsidP="005B5B2B">
      <w:pPr>
        <w:pStyle w:val="af8"/>
        <w:spacing w:before="0" w:beforeAutospacing="0" w:after="0" w:afterAutospacing="0"/>
        <w:ind w:firstLine="720"/>
        <w:rPr>
          <w:sz w:val="28"/>
          <w:szCs w:val="28"/>
          <w:lang w:val="uk-UA"/>
        </w:rPr>
      </w:pPr>
      <w:r w:rsidRPr="00333C7D">
        <w:rPr>
          <w:color w:val="000000"/>
          <w:sz w:val="28"/>
          <w:szCs w:val="28"/>
          <w:lang w:val="uk-UA"/>
        </w:rPr>
        <w:t>-      організаційне та методичне забезпечення програми;</w:t>
      </w:r>
    </w:p>
    <w:p w:rsidR="00746D65" w:rsidRPr="00333C7D" w:rsidRDefault="0067703B" w:rsidP="005B5B2B">
      <w:pPr>
        <w:pStyle w:val="af8"/>
        <w:spacing w:before="0" w:beforeAutospacing="0" w:after="0" w:afterAutospacing="0"/>
        <w:ind w:firstLine="720"/>
        <w:rPr>
          <w:sz w:val="28"/>
          <w:szCs w:val="28"/>
          <w:lang w:val="uk-UA"/>
        </w:rPr>
      </w:pPr>
      <w:r w:rsidRPr="00333C7D">
        <w:rPr>
          <w:sz w:val="28"/>
          <w:szCs w:val="28"/>
          <w:lang w:val="uk-UA"/>
        </w:rPr>
        <w:t>-  формування та впровадження правових, організаційних, науково-</w:t>
      </w:r>
      <w:r w:rsidRPr="00333C7D">
        <w:rPr>
          <w:sz w:val="28"/>
          <w:szCs w:val="28"/>
          <w:lang w:val="uk-UA"/>
        </w:rPr>
        <w:lastRenderedPageBreak/>
        <w:t>технічних, економічних, фінансових, технологічних, методичних умов розвитку інформаційного суспільства з урахуванням світових тенденцій;</w:t>
      </w:r>
    </w:p>
    <w:p w:rsidR="00746D65" w:rsidRPr="00333C7D" w:rsidRDefault="0067703B" w:rsidP="005B5B2B">
      <w:pPr>
        <w:shd w:val="clear" w:color="auto" w:fill="FFFFFF"/>
        <w:spacing w:before="0"/>
        <w:ind w:firstLine="709"/>
        <w:rPr>
          <w:sz w:val="28"/>
          <w:szCs w:val="28"/>
        </w:rPr>
      </w:pPr>
      <w:r w:rsidRPr="00333C7D">
        <w:rPr>
          <w:sz w:val="28"/>
          <w:szCs w:val="28"/>
        </w:rPr>
        <w:t xml:space="preserve">-  </w:t>
      </w:r>
      <w:r w:rsidRPr="00333C7D">
        <w:rPr>
          <w:color w:val="000000"/>
          <w:sz w:val="28"/>
          <w:szCs w:val="28"/>
        </w:rPr>
        <w:t>розвиток телекомунікаційного середовища в регіоні та організація захисту інформації;</w:t>
      </w:r>
    </w:p>
    <w:p w:rsidR="00746D65" w:rsidRPr="00333C7D" w:rsidRDefault="0067703B" w:rsidP="005B5B2B">
      <w:pPr>
        <w:shd w:val="clear" w:color="auto" w:fill="FFFFFF"/>
        <w:spacing w:before="0"/>
        <w:ind w:firstLine="709"/>
        <w:rPr>
          <w:sz w:val="28"/>
          <w:szCs w:val="28"/>
        </w:rPr>
      </w:pPr>
      <w:r w:rsidRPr="00333C7D">
        <w:rPr>
          <w:sz w:val="28"/>
          <w:szCs w:val="28"/>
        </w:rPr>
        <w:t>- розвиток загальнодоступної інформаційної інфраструктури та інформаційно-телекомунікаційних систем;</w:t>
      </w:r>
    </w:p>
    <w:p w:rsidR="00746D65" w:rsidRPr="00333C7D" w:rsidRDefault="0067703B" w:rsidP="005B5B2B">
      <w:pPr>
        <w:shd w:val="clear" w:color="auto" w:fill="FFFFFF"/>
        <w:spacing w:before="0"/>
        <w:ind w:firstLine="709"/>
        <w:rPr>
          <w:sz w:val="28"/>
          <w:szCs w:val="28"/>
        </w:rPr>
      </w:pPr>
      <w:r w:rsidRPr="00333C7D">
        <w:rPr>
          <w:sz w:val="28"/>
          <w:szCs w:val="28"/>
        </w:rPr>
        <w:t xml:space="preserve">-   </w:t>
      </w:r>
      <w:r w:rsidRPr="00333C7D">
        <w:rPr>
          <w:color w:val="000000"/>
          <w:sz w:val="28"/>
          <w:szCs w:val="28"/>
        </w:rPr>
        <w:t>упровадження технологій е-урядування в органах виконавчої влади і місцевого самоврядування області та формування системи регіональних електронних інформаційних ресурсів;</w:t>
      </w:r>
    </w:p>
    <w:p w:rsidR="00746D65" w:rsidRPr="00333C7D" w:rsidRDefault="0067703B" w:rsidP="005B5B2B">
      <w:pPr>
        <w:shd w:val="clear" w:color="auto" w:fill="FFFFFF"/>
        <w:spacing w:before="0"/>
        <w:ind w:firstLine="709"/>
        <w:rPr>
          <w:sz w:val="28"/>
          <w:szCs w:val="28"/>
        </w:rPr>
      </w:pPr>
      <w:r w:rsidRPr="00333C7D">
        <w:rPr>
          <w:sz w:val="28"/>
          <w:szCs w:val="28"/>
        </w:rPr>
        <w:t xml:space="preserve">- </w:t>
      </w:r>
      <w:r w:rsidR="00C44281">
        <w:rPr>
          <w:sz w:val="28"/>
          <w:szCs w:val="28"/>
        </w:rPr>
        <w:t xml:space="preserve">  збільшення різноманітності, </w:t>
      </w:r>
      <w:r w:rsidRPr="00333C7D">
        <w:rPr>
          <w:sz w:val="28"/>
          <w:szCs w:val="28"/>
        </w:rPr>
        <w:t>кількості послуг населенню та бізнесу, що надаються за допомогою ІКТ;</w:t>
      </w:r>
    </w:p>
    <w:p w:rsidR="00746D65" w:rsidRPr="00333C7D" w:rsidRDefault="0067703B" w:rsidP="005B5B2B">
      <w:pPr>
        <w:shd w:val="clear" w:color="auto" w:fill="FFFFFF"/>
        <w:spacing w:before="0"/>
        <w:ind w:firstLine="709"/>
        <w:rPr>
          <w:sz w:val="28"/>
          <w:szCs w:val="28"/>
        </w:rPr>
      </w:pPr>
      <w:r w:rsidRPr="00333C7D">
        <w:rPr>
          <w:sz w:val="28"/>
          <w:szCs w:val="28"/>
        </w:rPr>
        <w:t>- забезпечення участі громадськості в побудові інформаційного суспільства, забезпечення конституційних прав людини, суспільства т</w:t>
      </w:r>
      <w:r w:rsidR="000900EE">
        <w:rPr>
          <w:sz w:val="28"/>
          <w:szCs w:val="28"/>
        </w:rPr>
        <w:t>а держави в інформаційній сфері.</w:t>
      </w:r>
    </w:p>
    <w:p w:rsidR="00746D65" w:rsidRPr="00333C7D" w:rsidRDefault="0067703B" w:rsidP="00116589">
      <w:pPr>
        <w:pStyle w:val="3"/>
        <w:spacing w:before="240" w:beforeAutospacing="0" w:after="240" w:afterAutospacing="0"/>
        <w:ind w:firstLine="709"/>
        <w:jc w:val="center"/>
        <w:rPr>
          <w:sz w:val="28"/>
          <w:szCs w:val="28"/>
          <w:lang w:val="uk-UA"/>
        </w:rPr>
      </w:pPr>
      <w:r w:rsidRPr="00333C7D">
        <w:rPr>
          <w:sz w:val="28"/>
          <w:szCs w:val="28"/>
          <w:lang w:val="uk-UA"/>
        </w:rPr>
        <w:t>4. П</w:t>
      </w:r>
      <w:r w:rsidR="008E5A23">
        <w:rPr>
          <w:sz w:val="28"/>
          <w:szCs w:val="28"/>
          <w:lang w:val="uk-UA"/>
        </w:rPr>
        <w:t>ринципи формування та виконання</w:t>
      </w:r>
      <w:r w:rsidRPr="00333C7D">
        <w:rPr>
          <w:sz w:val="28"/>
          <w:szCs w:val="28"/>
          <w:lang w:val="uk-UA"/>
        </w:rPr>
        <w:t xml:space="preserve"> Програми </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xml:space="preserve">Програма, як складова частина Національної програми інформатизації України, спрямована на розроблення нормативно-методичних матеріалів, створення інформаційно-аналітичних систем та їх елементів за напрямами функціонування органів державної влади (локальних обчислювальних мереж, програмно-технічних комплексів, баз даних тощо), розроблення та впровадження систем захисту інформації. </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Реалізація Програми має здійснюватися з додержанням таких основних принципів і забезпечити:</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узгодженість регіональних пріоритетів інформатизації з основними напрямами соціально-економічного розвитку області і Національної програми інформатизації;</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координацію, розроблення та реалізацію регіональної, міжгалузевих, відомчих програм інформатизації щодо цілей, етапів, ресурсів та об’єктів робіт;</w:t>
      </w:r>
    </w:p>
    <w:p w:rsidR="00746D65" w:rsidRPr="00333C7D" w:rsidRDefault="0067703B" w:rsidP="005B5B2B">
      <w:pPr>
        <w:pStyle w:val="af8"/>
        <w:spacing w:before="0" w:beforeAutospacing="0" w:after="0" w:afterAutospacing="0"/>
        <w:ind w:firstLine="709"/>
        <w:rPr>
          <w:spacing w:val="-11"/>
          <w:sz w:val="28"/>
          <w:szCs w:val="28"/>
          <w:lang w:val="uk-UA"/>
        </w:rPr>
      </w:pPr>
      <w:r w:rsidRPr="00333C7D">
        <w:rPr>
          <w:sz w:val="28"/>
          <w:szCs w:val="28"/>
          <w:lang w:val="uk-UA"/>
        </w:rPr>
        <w:t>- спадковість, поступовість і безперервність при реалізації проектів (завдань) Програми на наступні роки;</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випереджувальний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746D65" w:rsidRPr="00333C7D" w:rsidRDefault="0067703B" w:rsidP="005B5B2B">
      <w:pPr>
        <w:pStyle w:val="af8"/>
        <w:spacing w:before="0" w:beforeAutospacing="0" w:after="0" w:afterAutospacing="0"/>
        <w:ind w:firstLine="709"/>
        <w:rPr>
          <w:sz w:val="28"/>
          <w:szCs w:val="28"/>
          <w:lang w:val="uk-UA"/>
        </w:rPr>
      </w:pPr>
      <w:r w:rsidRPr="00333C7D">
        <w:rPr>
          <w:sz w:val="28"/>
          <w:szCs w:val="28"/>
          <w:lang w:val="uk-UA"/>
        </w:rPr>
        <w:t>- створення організаційних і фінансових основ для реалізації завдань інформатизації;</w:t>
      </w:r>
    </w:p>
    <w:p w:rsidR="00746D65" w:rsidRPr="00333C7D" w:rsidRDefault="0067703B" w:rsidP="005B5B2B">
      <w:pPr>
        <w:pStyle w:val="af8"/>
        <w:spacing w:before="0" w:beforeAutospacing="0" w:after="0" w:afterAutospacing="0"/>
        <w:ind w:firstLine="709"/>
        <w:rPr>
          <w:spacing w:val="-11"/>
          <w:sz w:val="28"/>
          <w:szCs w:val="28"/>
          <w:lang w:val="uk-UA"/>
        </w:rPr>
      </w:pPr>
      <w:r w:rsidRPr="00333C7D">
        <w:rPr>
          <w:sz w:val="28"/>
          <w:szCs w:val="28"/>
          <w:lang w:val="uk-UA"/>
        </w:rPr>
        <w:t xml:space="preserve">- постійний облік виконання завдань і перерозподіл та концентрація </w:t>
      </w:r>
      <w:r w:rsidRPr="00333C7D">
        <w:rPr>
          <w:sz w:val="28"/>
          <w:szCs w:val="28"/>
          <w:lang w:val="uk-UA"/>
        </w:rPr>
        <w:lastRenderedPageBreak/>
        <w:t>ресурсів на користь найбільш результативних напрямів інформатизації</w:t>
      </w:r>
      <w:r w:rsidRPr="00333C7D">
        <w:rPr>
          <w:spacing w:val="-11"/>
          <w:sz w:val="28"/>
          <w:szCs w:val="28"/>
          <w:lang w:val="uk-UA"/>
        </w:rPr>
        <w:t>.</w:t>
      </w:r>
    </w:p>
    <w:p w:rsidR="00746D65" w:rsidRPr="00333C7D" w:rsidRDefault="0067703B" w:rsidP="00116589">
      <w:pPr>
        <w:pStyle w:val="af8"/>
        <w:spacing w:before="240" w:beforeAutospacing="0" w:after="240" w:afterAutospacing="0"/>
        <w:ind w:firstLine="709"/>
        <w:jc w:val="center"/>
        <w:rPr>
          <w:b/>
          <w:bCs/>
          <w:sz w:val="28"/>
          <w:szCs w:val="28"/>
          <w:lang w:val="uk-UA"/>
        </w:rPr>
      </w:pPr>
      <w:r w:rsidRPr="00333C7D">
        <w:rPr>
          <w:b/>
          <w:color w:val="000000"/>
          <w:sz w:val="28"/>
          <w:szCs w:val="28"/>
          <w:lang w:val="uk-UA"/>
        </w:rPr>
        <w:t xml:space="preserve">5. </w:t>
      </w:r>
      <w:r w:rsidRPr="00333C7D">
        <w:rPr>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rsidR="00746D65" w:rsidRPr="00333C7D" w:rsidRDefault="0067703B" w:rsidP="005B5B2B">
      <w:pPr>
        <w:pStyle w:val="af8"/>
        <w:spacing w:before="0" w:beforeAutospacing="0" w:after="0" w:afterAutospacing="0"/>
        <w:ind w:firstLine="709"/>
        <w:rPr>
          <w:color w:val="000000"/>
          <w:sz w:val="28"/>
          <w:szCs w:val="28"/>
          <w:lang w:val="uk-UA"/>
        </w:rPr>
      </w:pPr>
      <w:r w:rsidRPr="00333C7D">
        <w:rPr>
          <w:color w:val="000000"/>
          <w:sz w:val="28"/>
          <w:szCs w:val="28"/>
          <w:lang w:val="uk-UA"/>
        </w:rPr>
        <w:t>Між державним, регіональним та місцевим рівнями існує певна невпорядкованість інформаційних відн</w:t>
      </w:r>
      <w:r w:rsidR="000900EE">
        <w:rPr>
          <w:color w:val="000000"/>
          <w:sz w:val="28"/>
          <w:szCs w:val="28"/>
          <w:lang w:val="uk-UA"/>
        </w:rPr>
        <w:t>осин, що простежуються у відносин</w:t>
      </w:r>
      <w:r w:rsidRPr="00333C7D">
        <w:rPr>
          <w:color w:val="000000"/>
          <w:sz w:val="28"/>
          <w:szCs w:val="28"/>
          <w:lang w:val="uk-UA"/>
        </w:rPr>
        <w:t xml:space="preserve">ах органів державної влади при організації інформаційної взаємодії. Практично відсутня така взаємодія і між органами місцевого самоврядування. </w:t>
      </w:r>
    </w:p>
    <w:p w:rsidR="00746D65" w:rsidRPr="00333C7D" w:rsidRDefault="0067703B" w:rsidP="005B5B2B">
      <w:pPr>
        <w:pStyle w:val="af8"/>
        <w:spacing w:before="0" w:beforeAutospacing="0" w:after="0" w:afterAutospacing="0"/>
        <w:ind w:firstLine="709"/>
        <w:rPr>
          <w:color w:val="000000"/>
          <w:sz w:val="28"/>
          <w:szCs w:val="28"/>
          <w:lang w:val="uk-UA"/>
        </w:rPr>
      </w:pPr>
      <w:r w:rsidRPr="00333C7D">
        <w:rPr>
          <w:color w:val="000000"/>
          <w:sz w:val="28"/>
          <w:szCs w:val="28"/>
          <w:lang w:val="uk-UA"/>
        </w:rPr>
        <w:t>Становленню регіональних інформаційних систем не сприяє і та обставина, що в більшості місцевих органів виконавчої влади та органа</w:t>
      </w:r>
      <w:r w:rsidR="00AA1B41">
        <w:rPr>
          <w:color w:val="000000"/>
          <w:sz w:val="28"/>
          <w:szCs w:val="28"/>
          <w:lang w:val="uk-UA"/>
        </w:rPr>
        <w:t>х місцевого самоврядування відсутні структурні підрозділи</w:t>
      </w:r>
      <w:r w:rsidRPr="00333C7D">
        <w:rPr>
          <w:color w:val="000000"/>
          <w:sz w:val="28"/>
          <w:szCs w:val="28"/>
          <w:lang w:val="uk-UA"/>
        </w:rPr>
        <w:t>, які б забезпечували впровадження сучасних інформаційних технологій.</w:t>
      </w:r>
    </w:p>
    <w:p w:rsidR="00746D65" w:rsidRPr="00333C7D" w:rsidRDefault="0067703B" w:rsidP="005B5B2B">
      <w:pPr>
        <w:pStyle w:val="af8"/>
        <w:spacing w:before="0" w:beforeAutospacing="0" w:after="0" w:afterAutospacing="0"/>
        <w:ind w:firstLine="709"/>
        <w:rPr>
          <w:color w:val="000000"/>
          <w:sz w:val="28"/>
          <w:szCs w:val="28"/>
          <w:lang w:val="uk-UA"/>
        </w:rPr>
      </w:pPr>
      <w:r w:rsidRPr="00333C7D">
        <w:rPr>
          <w:color w:val="000000"/>
          <w:sz w:val="28"/>
          <w:szCs w:val="28"/>
          <w:lang w:val="uk-UA"/>
        </w:rPr>
        <w:t>Відсутність відділів (секторів) інформаційно-комп’ютерного забезпечення як у районних держадміністраціях, так і в органах місцевого самоврядування, призводить до труднощів у задоволенні потреб місцевих органів виконавчої влади в інформаційних ресурсах і темпах розвитку інформатизації у районах як через недоліки в самій структурній будові, так і через існуючі проблеми з кількістю та фаховим рівнем штатних працівників, особливо тих, на яких покладені додаткові обов’язки щодо робочої підтримки технічного стану комплексу програмно-технічних засобів.</w:t>
      </w:r>
    </w:p>
    <w:p w:rsidR="00746D65" w:rsidRPr="00333C7D" w:rsidRDefault="0067703B" w:rsidP="005B5B2B">
      <w:pPr>
        <w:pStyle w:val="af8"/>
        <w:spacing w:before="0" w:beforeAutospacing="0" w:after="0" w:afterAutospacing="0"/>
        <w:ind w:firstLine="709"/>
        <w:rPr>
          <w:color w:val="000000"/>
          <w:sz w:val="28"/>
          <w:szCs w:val="28"/>
          <w:lang w:val="uk-UA"/>
        </w:rPr>
      </w:pPr>
      <w:r w:rsidRPr="00333C7D">
        <w:rPr>
          <w:color w:val="000000"/>
          <w:sz w:val="28"/>
          <w:szCs w:val="28"/>
          <w:lang w:val="uk-UA"/>
        </w:rPr>
        <w:t>Істотно гальмує становлення електронних форм взаємодії між органами державної влади та органами місцевого самоврядування, фізичними і юридичними особами неузгодженість галузевих та недостатня кількість  державних стандартів у інформаційній сфері.</w:t>
      </w:r>
    </w:p>
    <w:p w:rsidR="00746D65" w:rsidRPr="00333C7D" w:rsidRDefault="0067703B" w:rsidP="005B5B2B">
      <w:pPr>
        <w:pStyle w:val="af8"/>
        <w:spacing w:before="0" w:beforeAutospacing="0" w:after="0" w:afterAutospacing="0"/>
        <w:ind w:firstLine="709"/>
        <w:rPr>
          <w:color w:val="000000"/>
          <w:sz w:val="28"/>
          <w:szCs w:val="28"/>
          <w:lang w:val="uk-UA"/>
        </w:rPr>
      </w:pPr>
      <w:r w:rsidRPr="00333C7D">
        <w:rPr>
          <w:color w:val="000000"/>
          <w:sz w:val="28"/>
          <w:szCs w:val="28"/>
          <w:lang w:val="uk-UA"/>
        </w:rPr>
        <w:t>Іншим чинником, який істотно стримує розвиток регіональних інформац</w:t>
      </w:r>
      <w:r w:rsidR="00AA1B41">
        <w:rPr>
          <w:color w:val="000000"/>
          <w:sz w:val="28"/>
          <w:szCs w:val="28"/>
          <w:lang w:val="uk-UA"/>
        </w:rPr>
        <w:t>ійних систем, є те, що в країні</w:t>
      </w:r>
      <w:r w:rsidRPr="00333C7D">
        <w:rPr>
          <w:color w:val="000000"/>
          <w:sz w:val="28"/>
          <w:szCs w:val="28"/>
          <w:lang w:val="uk-UA"/>
        </w:rPr>
        <w:t xml:space="preserve"> представлені у невеликій кількості типові технічні рішення стосовно створення автоматизованих систем обробки інформації для </w:t>
      </w:r>
      <w:r w:rsidR="003E303B" w:rsidRPr="00AA1B41">
        <w:rPr>
          <w:sz w:val="28"/>
          <w:szCs w:val="28"/>
          <w:lang w:val="uk-UA"/>
        </w:rPr>
        <w:t xml:space="preserve">публічних </w:t>
      </w:r>
      <w:r w:rsidRPr="00AA1B41">
        <w:rPr>
          <w:sz w:val="28"/>
          <w:szCs w:val="28"/>
          <w:lang w:val="uk-UA"/>
        </w:rPr>
        <w:t>органів</w:t>
      </w:r>
      <w:r w:rsidR="003E303B" w:rsidRPr="00AA1B41">
        <w:rPr>
          <w:sz w:val="28"/>
          <w:szCs w:val="28"/>
          <w:lang w:val="uk-UA"/>
        </w:rPr>
        <w:t xml:space="preserve"> влади</w:t>
      </w:r>
      <w:r w:rsidRPr="00333C7D">
        <w:rPr>
          <w:color w:val="000000"/>
          <w:sz w:val="28"/>
          <w:szCs w:val="28"/>
          <w:lang w:val="uk-UA"/>
        </w:rPr>
        <w:t>. Наслідком цього є не тільки відставання в розвитку інформаційних систем місцевих органів виконавчої влади та органів місцевого самоврядування, але й зайві витрати, викликані необхідністю індивідуальної розробки таких систем.</w:t>
      </w:r>
    </w:p>
    <w:p w:rsidR="00746D65" w:rsidRPr="00333C7D" w:rsidRDefault="0067703B" w:rsidP="005B5B2B">
      <w:pPr>
        <w:spacing w:before="0"/>
        <w:ind w:firstLine="709"/>
        <w:rPr>
          <w:sz w:val="28"/>
          <w:szCs w:val="28"/>
        </w:rPr>
      </w:pPr>
      <w:r w:rsidRPr="00333C7D">
        <w:rPr>
          <w:color w:val="000000"/>
          <w:sz w:val="28"/>
          <w:szCs w:val="28"/>
        </w:rPr>
        <w:t>Аналіз сучасного стану інформатизації або цифрового розвитку області дозволяє визначити такі основні проблеми, що потребують вирішення:</w:t>
      </w:r>
    </w:p>
    <w:p w:rsidR="00746D65" w:rsidRPr="00333C7D" w:rsidRDefault="003E303B" w:rsidP="005B5B2B">
      <w:pPr>
        <w:spacing w:before="0"/>
        <w:ind w:firstLine="709"/>
        <w:rPr>
          <w:sz w:val="28"/>
          <w:szCs w:val="28"/>
        </w:rPr>
      </w:pPr>
      <w:r>
        <w:rPr>
          <w:color w:val="000000"/>
          <w:sz w:val="28"/>
          <w:szCs w:val="28"/>
        </w:rPr>
        <w:t xml:space="preserve">- </w:t>
      </w:r>
      <w:r w:rsidR="0067703B" w:rsidRPr="00333C7D">
        <w:rPr>
          <w:color w:val="000000"/>
          <w:sz w:val="28"/>
          <w:szCs w:val="28"/>
        </w:rPr>
        <w:t>недостатній рівень стандартизації діяльності, пов’язаної з використанням інформаційно-комунікаційних технологій, автоматизованих інформаційних систем, соціальних мереж у публічному управлінні;</w:t>
      </w:r>
    </w:p>
    <w:p w:rsidR="00746D65" w:rsidRPr="00333C7D" w:rsidRDefault="003E303B" w:rsidP="005B5B2B">
      <w:pPr>
        <w:spacing w:before="0"/>
        <w:ind w:firstLine="709"/>
        <w:rPr>
          <w:sz w:val="28"/>
          <w:szCs w:val="28"/>
        </w:rPr>
      </w:pPr>
      <w:r>
        <w:rPr>
          <w:color w:val="000000"/>
          <w:sz w:val="28"/>
          <w:szCs w:val="28"/>
        </w:rPr>
        <w:t xml:space="preserve">- </w:t>
      </w:r>
      <w:r w:rsidR="0067703B" w:rsidRPr="00333C7D">
        <w:rPr>
          <w:color w:val="000000"/>
          <w:sz w:val="28"/>
          <w:szCs w:val="28"/>
        </w:rPr>
        <w:t xml:space="preserve">слаборозвинута інфраструктура інформатизації окремих територій </w:t>
      </w:r>
      <w:r w:rsidR="0067703B" w:rsidRPr="00333C7D">
        <w:rPr>
          <w:color w:val="000000"/>
          <w:sz w:val="28"/>
          <w:szCs w:val="28"/>
        </w:rPr>
        <w:lastRenderedPageBreak/>
        <w:t>області, відсутність мотивації ІТ-бізнесу для створення зазначеної інфраструктури в сільській місцевості;</w:t>
      </w:r>
    </w:p>
    <w:p w:rsidR="00746D65" w:rsidRPr="00333C7D" w:rsidRDefault="003E303B" w:rsidP="005B5B2B">
      <w:pPr>
        <w:spacing w:before="0"/>
        <w:ind w:firstLine="709"/>
        <w:rPr>
          <w:sz w:val="28"/>
          <w:szCs w:val="28"/>
        </w:rPr>
      </w:pPr>
      <w:r>
        <w:rPr>
          <w:color w:val="000000"/>
          <w:sz w:val="28"/>
          <w:szCs w:val="28"/>
        </w:rPr>
        <w:t xml:space="preserve">- </w:t>
      </w:r>
      <w:r w:rsidR="0067703B" w:rsidRPr="00333C7D">
        <w:rPr>
          <w:color w:val="000000"/>
          <w:sz w:val="28"/>
          <w:szCs w:val="28"/>
        </w:rPr>
        <w:t>низький рівень захисту персональних даних у документах, які супроводжують процедури надання послуг в електронному вигляді та інформаційної безпеки інформаційно-телекомунікаційних систем, що використовуються органами публічного управління області;</w:t>
      </w:r>
    </w:p>
    <w:p w:rsidR="00746D65" w:rsidRPr="00333C7D" w:rsidRDefault="003E303B" w:rsidP="005B5B2B">
      <w:pPr>
        <w:spacing w:before="0"/>
        <w:ind w:firstLine="709"/>
        <w:rPr>
          <w:sz w:val="28"/>
          <w:szCs w:val="28"/>
        </w:rPr>
      </w:pPr>
      <w:r>
        <w:rPr>
          <w:color w:val="000000"/>
          <w:sz w:val="28"/>
          <w:szCs w:val="28"/>
        </w:rPr>
        <w:t xml:space="preserve">- </w:t>
      </w:r>
      <w:r w:rsidR="0067703B" w:rsidRPr="00333C7D">
        <w:rPr>
          <w:color w:val="000000"/>
          <w:sz w:val="28"/>
          <w:szCs w:val="28"/>
        </w:rPr>
        <w:t>велика питома вага морально та фізично застарілої комп’ютерної техніки в облдержадміністрації, її структурних підрозділах, райдержадміністраціях, районних радах;</w:t>
      </w:r>
    </w:p>
    <w:p w:rsidR="00E7315A" w:rsidRPr="00E7315A" w:rsidRDefault="003E303B" w:rsidP="00E7315A">
      <w:pPr>
        <w:spacing w:before="0"/>
        <w:ind w:firstLine="709"/>
        <w:rPr>
          <w:color w:val="000000"/>
          <w:sz w:val="28"/>
          <w:szCs w:val="28"/>
          <w:lang w:val="ru-RU"/>
        </w:rPr>
      </w:pPr>
      <w:r>
        <w:rPr>
          <w:color w:val="000000"/>
          <w:sz w:val="28"/>
          <w:szCs w:val="28"/>
        </w:rPr>
        <w:t xml:space="preserve">- </w:t>
      </w:r>
      <w:r w:rsidR="0067703B" w:rsidRPr="00333C7D">
        <w:rPr>
          <w:color w:val="000000"/>
          <w:sz w:val="28"/>
          <w:szCs w:val="28"/>
        </w:rPr>
        <w:t>неефективне використання відкритого програмного забезпечення;</w:t>
      </w:r>
    </w:p>
    <w:p w:rsidR="00746D65" w:rsidRPr="00333C7D" w:rsidRDefault="003E303B" w:rsidP="00E7315A">
      <w:pPr>
        <w:spacing w:before="0"/>
        <w:ind w:firstLine="709"/>
        <w:rPr>
          <w:sz w:val="28"/>
          <w:szCs w:val="28"/>
        </w:rPr>
      </w:pPr>
      <w:r>
        <w:rPr>
          <w:color w:val="000000"/>
          <w:sz w:val="28"/>
          <w:szCs w:val="28"/>
        </w:rPr>
        <w:t xml:space="preserve">- </w:t>
      </w:r>
      <w:r w:rsidR="0067703B" w:rsidRPr="00333C7D">
        <w:rPr>
          <w:color w:val="000000"/>
          <w:sz w:val="28"/>
          <w:szCs w:val="28"/>
        </w:rPr>
        <w:t>низький рівень компетентності державних службовців і посадових осіб місцевого самоврядування,  а також громадян щодо використання технологій е-урядування та е-демократії;</w:t>
      </w:r>
    </w:p>
    <w:p w:rsidR="00746D65" w:rsidRPr="00333C7D" w:rsidRDefault="003E303B" w:rsidP="00EC072A">
      <w:pPr>
        <w:spacing w:before="0" w:line="288" w:lineRule="auto"/>
        <w:ind w:firstLine="700"/>
        <w:rPr>
          <w:sz w:val="28"/>
          <w:szCs w:val="28"/>
        </w:rPr>
      </w:pPr>
      <w:r>
        <w:rPr>
          <w:color w:val="000000"/>
          <w:sz w:val="28"/>
          <w:szCs w:val="28"/>
        </w:rPr>
        <w:t xml:space="preserve">- </w:t>
      </w:r>
      <w:r w:rsidR="0067703B" w:rsidRPr="00333C7D">
        <w:rPr>
          <w:color w:val="000000"/>
          <w:sz w:val="28"/>
          <w:szCs w:val="28"/>
        </w:rPr>
        <w:t xml:space="preserve">повільні темпи розробки та впровадження новітніх конкурентоспроможних ІКТ у всі сфери, у тому числі в діяльність органів влади області, зокрема з використанням відкритого коду; </w:t>
      </w:r>
    </w:p>
    <w:p w:rsidR="00746D65" w:rsidRPr="00333C7D" w:rsidRDefault="00B95D28" w:rsidP="00EC072A">
      <w:pPr>
        <w:spacing w:before="0" w:line="288" w:lineRule="auto"/>
        <w:ind w:firstLine="709"/>
        <w:rPr>
          <w:sz w:val="28"/>
          <w:szCs w:val="28"/>
        </w:rPr>
      </w:pPr>
      <w:r>
        <w:rPr>
          <w:color w:val="000000"/>
          <w:sz w:val="28"/>
          <w:szCs w:val="28"/>
        </w:rPr>
        <w:t xml:space="preserve">- </w:t>
      </w:r>
      <w:r w:rsidR="0067703B" w:rsidRPr="00333C7D">
        <w:rPr>
          <w:color w:val="000000"/>
          <w:sz w:val="28"/>
          <w:szCs w:val="28"/>
        </w:rPr>
        <w:t xml:space="preserve">помітна </w:t>
      </w:r>
      <w:r w:rsidR="00360F2B">
        <w:rPr>
          <w:color w:val="000000"/>
          <w:sz w:val="28"/>
          <w:szCs w:val="28"/>
        </w:rPr>
        <w:t>«</w:t>
      </w:r>
      <w:r w:rsidR="0067703B" w:rsidRPr="00333C7D">
        <w:rPr>
          <w:color w:val="000000"/>
          <w:sz w:val="28"/>
          <w:szCs w:val="28"/>
        </w:rPr>
        <w:t>цифрова нерівність</w:t>
      </w:r>
      <w:r w:rsidR="00360F2B">
        <w:rPr>
          <w:color w:val="000000"/>
          <w:sz w:val="28"/>
          <w:szCs w:val="28"/>
        </w:rPr>
        <w:t>»</w:t>
      </w:r>
      <w:r w:rsidR="0067703B" w:rsidRPr="00333C7D">
        <w:rPr>
          <w:color w:val="000000"/>
          <w:sz w:val="28"/>
          <w:szCs w:val="28"/>
        </w:rPr>
        <w:t xml:space="preserve"> у використанні ІКТ між сільськими та міськими територіями;</w:t>
      </w:r>
    </w:p>
    <w:p w:rsidR="00746D65" w:rsidRPr="00333C7D" w:rsidRDefault="00B95D28" w:rsidP="00EC072A">
      <w:pPr>
        <w:spacing w:before="0" w:line="288" w:lineRule="auto"/>
        <w:ind w:firstLine="700"/>
        <w:rPr>
          <w:sz w:val="28"/>
          <w:szCs w:val="28"/>
        </w:rPr>
      </w:pPr>
      <w:r>
        <w:rPr>
          <w:color w:val="000000"/>
          <w:sz w:val="28"/>
          <w:szCs w:val="28"/>
        </w:rPr>
        <w:t>- недостатній рівень залучення органів місцевого самоврядування</w:t>
      </w:r>
      <w:r w:rsidR="0067703B" w:rsidRPr="00333C7D">
        <w:rPr>
          <w:color w:val="000000"/>
          <w:sz w:val="28"/>
          <w:szCs w:val="28"/>
        </w:rPr>
        <w:t xml:space="preserve"> області до участі у процесах формування інформаційного суспільства, упровадження технологій е-демократії, у тому числі із залученням ресурсів міжнародних організацій;</w:t>
      </w:r>
    </w:p>
    <w:p w:rsidR="00746D65" w:rsidRPr="00333C7D" w:rsidRDefault="00A47D0E" w:rsidP="00EC072A">
      <w:pPr>
        <w:spacing w:before="0" w:line="288" w:lineRule="auto"/>
        <w:ind w:firstLine="700"/>
        <w:rPr>
          <w:sz w:val="28"/>
          <w:szCs w:val="28"/>
        </w:rPr>
      </w:pPr>
      <w:r>
        <w:rPr>
          <w:color w:val="000000"/>
          <w:sz w:val="28"/>
          <w:szCs w:val="28"/>
        </w:rPr>
        <w:t xml:space="preserve">- </w:t>
      </w:r>
      <w:r w:rsidR="0067703B" w:rsidRPr="00333C7D">
        <w:rPr>
          <w:color w:val="000000"/>
          <w:sz w:val="28"/>
          <w:szCs w:val="28"/>
        </w:rPr>
        <w:t>недостатній рівень залучення міжнародних інвестицій у сферу ІКТ;</w:t>
      </w:r>
    </w:p>
    <w:p w:rsidR="00746D65" w:rsidRPr="00333C7D" w:rsidRDefault="00A47D0E" w:rsidP="00EC072A">
      <w:pPr>
        <w:spacing w:before="0" w:line="288" w:lineRule="auto"/>
        <w:ind w:firstLine="700"/>
        <w:rPr>
          <w:sz w:val="28"/>
          <w:szCs w:val="28"/>
        </w:rPr>
      </w:pPr>
      <w:r>
        <w:rPr>
          <w:color w:val="000000"/>
          <w:sz w:val="28"/>
          <w:szCs w:val="28"/>
        </w:rPr>
        <w:t xml:space="preserve">- </w:t>
      </w:r>
      <w:r w:rsidR="0067703B" w:rsidRPr="00333C7D">
        <w:rPr>
          <w:color w:val="000000"/>
          <w:sz w:val="28"/>
          <w:szCs w:val="28"/>
        </w:rPr>
        <w:t>необізнаність мешканців та суб’єктів господарювання області щодо послуг, які надаються за допомогою ІКТ;</w:t>
      </w:r>
    </w:p>
    <w:p w:rsidR="00746D65" w:rsidRPr="00333C7D" w:rsidRDefault="00A47D0E" w:rsidP="00EC072A">
      <w:pPr>
        <w:spacing w:before="0" w:line="288" w:lineRule="auto"/>
        <w:ind w:firstLine="709"/>
        <w:rPr>
          <w:sz w:val="28"/>
          <w:szCs w:val="28"/>
        </w:rPr>
      </w:pPr>
      <w:r>
        <w:rPr>
          <w:color w:val="000000"/>
          <w:sz w:val="28"/>
          <w:szCs w:val="28"/>
        </w:rPr>
        <w:t xml:space="preserve">- </w:t>
      </w:r>
      <w:r w:rsidR="0067703B" w:rsidRPr="00333C7D">
        <w:rPr>
          <w:color w:val="000000"/>
          <w:sz w:val="28"/>
          <w:szCs w:val="28"/>
        </w:rPr>
        <w:t>низькі показники якості доступу до мережі Інтернет у розрізі окремих міст і районів області;</w:t>
      </w:r>
    </w:p>
    <w:p w:rsidR="00746D65" w:rsidRPr="00AA1B41" w:rsidRDefault="00A47D0E" w:rsidP="00EC072A">
      <w:pPr>
        <w:spacing w:before="0" w:line="288" w:lineRule="auto"/>
        <w:ind w:firstLine="709"/>
        <w:rPr>
          <w:sz w:val="28"/>
          <w:szCs w:val="28"/>
        </w:rPr>
      </w:pPr>
      <w:r>
        <w:rPr>
          <w:color w:val="000000"/>
          <w:sz w:val="28"/>
          <w:szCs w:val="28"/>
        </w:rPr>
        <w:t xml:space="preserve">- </w:t>
      </w:r>
      <w:r w:rsidR="0067703B" w:rsidRPr="00333C7D">
        <w:rPr>
          <w:color w:val="000000"/>
          <w:sz w:val="28"/>
          <w:szCs w:val="28"/>
        </w:rPr>
        <w:t xml:space="preserve">недостатня кількість мобільних програмних сервісів е-урядування та е-демократії у зв’язку зі стрімким зростанням чисельності </w:t>
      </w:r>
      <w:r w:rsidR="0067703B" w:rsidRPr="00AA1B41">
        <w:rPr>
          <w:sz w:val="28"/>
          <w:szCs w:val="28"/>
        </w:rPr>
        <w:t>користувачів 3G</w:t>
      </w:r>
      <w:r w:rsidR="00AA1B41" w:rsidRPr="00AA1B41">
        <w:rPr>
          <w:sz w:val="28"/>
          <w:szCs w:val="28"/>
        </w:rPr>
        <w:t xml:space="preserve"> та 4 G</w:t>
      </w:r>
      <w:r w:rsidR="0067703B" w:rsidRPr="00AA1B41">
        <w:rPr>
          <w:sz w:val="28"/>
          <w:szCs w:val="28"/>
        </w:rPr>
        <w:t>;</w:t>
      </w:r>
    </w:p>
    <w:p w:rsidR="00746D65" w:rsidRPr="00333C7D" w:rsidRDefault="00A47D0E" w:rsidP="00EC072A">
      <w:pPr>
        <w:spacing w:before="0" w:line="288" w:lineRule="auto"/>
        <w:ind w:firstLine="709"/>
        <w:rPr>
          <w:sz w:val="28"/>
          <w:szCs w:val="28"/>
        </w:rPr>
      </w:pPr>
      <w:r>
        <w:rPr>
          <w:color w:val="000000"/>
          <w:sz w:val="28"/>
          <w:szCs w:val="28"/>
        </w:rPr>
        <w:t xml:space="preserve">- </w:t>
      </w:r>
      <w:r w:rsidR="0067703B" w:rsidRPr="00333C7D">
        <w:rPr>
          <w:color w:val="000000"/>
          <w:sz w:val="28"/>
          <w:szCs w:val="28"/>
        </w:rPr>
        <w:t xml:space="preserve">недостатній рівень інтеграції електронних інформаційних ресурсів. </w:t>
      </w:r>
    </w:p>
    <w:p w:rsidR="00EC072A" w:rsidRPr="00D4520D" w:rsidRDefault="0067703B" w:rsidP="00EC072A">
      <w:pPr>
        <w:spacing w:before="0" w:line="288" w:lineRule="auto"/>
        <w:ind w:firstLine="709"/>
        <w:rPr>
          <w:color w:val="000000"/>
          <w:sz w:val="28"/>
          <w:szCs w:val="28"/>
        </w:rPr>
      </w:pPr>
      <w:r w:rsidRPr="00333C7D">
        <w:rPr>
          <w:color w:val="000000"/>
          <w:sz w:val="28"/>
          <w:szCs w:val="28"/>
        </w:rPr>
        <w:t>Вирішення проблемних питань може бути здійснено лише шляхом реалізації комплексу взаємопов’язаних заходів та проектів, спрямованих на реалізацію пріоритетних напрямів програми, узгоджених з міжнародними, національними та регіональними пріоритетами цифрового розвитку економіки та суспільства.</w:t>
      </w:r>
      <w:r w:rsidR="00F427B0">
        <w:rPr>
          <w:color w:val="000000"/>
          <w:sz w:val="28"/>
          <w:szCs w:val="28"/>
        </w:rPr>
        <w:t xml:space="preserve"> </w:t>
      </w:r>
    </w:p>
    <w:p w:rsidR="00746D65" w:rsidRPr="00EC072A" w:rsidRDefault="00F427B0" w:rsidP="00EC072A">
      <w:pPr>
        <w:spacing w:before="0" w:line="288" w:lineRule="auto"/>
        <w:ind w:firstLine="709"/>
        <w:rPr>
          <w:sz w:val="28"/>
          <w:szCs w:val="28"/>
        </w:rPr>
      </w:pPr>
      <w:r>
        <w:rPr>
          <w:color w:val="000000"/>
          <w:sz w:val="28"/>
          <w:szCs w:val="28"/>
        </w:rPr>
        <w:t xml:space="preserve">Фінансування заходів програми здійснюватиметься за рахунок коштів обласного бюджету та інших джерел не заборонених </w:t>
      </w:r>
      <w:r>
        <w:rPr>
          <w:color w:val="000000"/>
          <w:sz w:val="28"/>
          <w:szCs w:val="28"/>
        </w:rPr>
        <w:lastRenderedPageBreak/>
        <w:t>законодавством(Додаток1).</w:t>
      </w:r>
      <w:r w:rsidR="00EC072A">
        <w:rPr>
          <w:color w:val="000000"/>
          <w:sz w:val="28"/>
          <w:szCs w:val="28"/>
          <w:lang w:val="ru-RU"/>
        </w:rPr>
        <w:t xml:space="preserve"> </w:t>
      </w:r>
      <w:r w:rsidR="00EC072A">
        <w:rPr>
          <w:color w:val="000000"/>
          <w:sz w:val="28"/>
          <w:szCs w:val="28"/>
        </w:rPr>
        <w:t>Бюджетні призначення для реалізації заходів Програми передбачаються щорічно в межах його фінансових можливостей та з дотриманням вимог статті 85 Бюджетного кодексу України.</w:t>
      </w:r>
    </w:p>
    <w:p w:rsidR="00746D65" w:rsidRPr="00333C7D" w:rsidRDefault="0067703B" w:rsidP="00EC072A">
      <w:pPr>
        <w:pStyle w:val="3"/>
        <w:spacing w:before="0" w:beforeAutospacing="0" w:after="0" w:afterAutospacing="0" w:line="288" w:lineRule="auto"/>
        <w:ind w:firstLine="709"/>
        <w:jc w:val="center"/>
        <w:rPr>
          <w:bCs w:val="0"/>
          <w:sz w:val="28"/>
          <w:szCs w:val="28"/>
          <w:lang w:val="uk-UA"/>
        </w:rPr>
      </w:pPr>
      <w:r w:rsidRPr="00333C7D">
        <w:rPr>
          <w:bCs w:val="0"/>
          <w:sz w:val="28"/>
          <w:szCs w:val="28"/>
          <w:lang w:val="uk-UA"/>
        </w:rPr>
        <w:t>6. Перелік завдань і заходів Програми та результативні показники</w:t>
      </w:r>
    </w:p>
    <w:p w:rsidR="00746D65" w:rsidRPr="00333C7D" w:rsidRDefault="0067703B" w:rsidP="00EC072A">
      <w:pPr>
        <w:pStyle w:val="af8"/>
        <w:spacing w:before="0" w:beforeAutospacing="0" w:after="0" w:afterAutospacing="0" w:line="288" w:lineRule="auto"/>
        <w:ind w:firstLine="709"/>
        <w:rPr>
          <w:sz w:val="28"/>
          <w:szCs w:val="28"/>
        </w:rPr>
      </w:pPr>
      <w:r w:rsidRPr="00333C7D">
        <w:rPr>
          <w:sz w:val="28"/>
          <w:szCs w:val="28"/>
          <w:lang w:val="uk-UA"/>
        </w:rPr>
        <w:t>Основними пріоритетними завданнями Програми в 2021–2023 роках є:</w:t>
      </w:r>
    </w:p>
    <w:p w:rsidR="00746D65" w:rsidRPr="00333C7D" w:rsidRDefault="0067703B" w:rsidP="00EC072A">
      <w:pPr>
        <w:pStyle w:val="af8"/>
        <w:spacing w:before="0" w:beforeAutospacing="0" w:after="0" w:afterAutospacing="0" w:line="288" w:lineRule="auto"/>
        <w:ind w:firstLine="709"/>
        <w:rPr>
          <w:sz w:val="28"/>
          <w:szCs w:val="28"/>
          <w:lang w:val="uk-UA"/>
        </w:rPr>
      </w:pPr>
      <w:r w:rsidRPr="00333C7D">
        <w:rPr>
          <w:sz w:val="28"/>
          <w:szCs w:val="28"/>
          <w:lang w:val="uk-UA"/>
        </w:rPr>
        <w:t>- організаційне та методичне забезпечення Програми;</w:t>
      </w:r>
    </w:p>
    <w:p w:rsidR="00746D65" w:rsidRPr="00333C7D" w:rsidRDefault="0067703B" w:rsidP="00EC072A">
      <w:pPr>
        <w:pStyle w:val="af8"/>
        <w:spacing w:before="0" w:beforeAutospacing="0" w:after="0" w:afterAutospacing="0" w:line="288" w:lineRule="auto"/>
        <w:ind w:firstLine="709"/>
        <w:rPr>
          <w:sz w:val="28"/>
          <w:szCs w:val="28"/>
          <w:lang w:val="uk-UA"/>
        </w:rPr>
      </w:pPr>
      <w:r w:rsidRPr="00333C7D">
        <w:rPr>
          <w:sz w:val="28"/>
          <w:szCs w:val="28"/>
          <w:lang w:val="uk-UA"/>
        </w:rPr>
        <w:t>- забезпечення стабільного функціонування та подальшого розвитку телекомунікаційного середовища регіону;</w:t>
      </w:r>
    </w:p>
    <w:p w:rsidR="00746D65" w:rsidRPr="00333C7D" w:rsidRDefault="0067703B" w:rsidP="00EC072A">
      <w:pPr>
        <w:pStyle w:val="af8"/>
        <w:spacing w:before="0" w:beforeAutospacing="0" w:after="0" w:afterAutospacing="0" w:line="288" w:lineRule="auto"/>
        <w:ind w:firstLine="709"/>
        <w:rPr>
          <w:sz w:val="28"/>
          <w:szCs w:val="28"/>
          <w:lang w:val="uk-UA"/>
        </w:rPr>
      </w:pPr>
      <w:r w:rsidRPr="00333C7D">
        <w:rPr>
          <w:sz w:val="28"/>
          <w:szCs w:val="28"/>
          <w:lang w:val="uk-UA"/>
        </w:rPr>
        <w:t xml:space="preserve">- розвиток регіональної складової електронної інформаційної системи </w:t>
      </w:r>
      <w:r w:rsidR="00360F2B">
        <w:rPr>
          <w:color w:val="000000"/>
          <w:sz w:val="28"/>
          <w:szCs w:val="28"/>
          <w:lang w:val="uk-UA"/>
        </w:rPr>
        <w:t>«</w:t>
      </w:r>
      <w:r w:rsidRPr="00333C7D">
        <w:rPr>
          <w:sz w:val="28"/>
          <w:szCs w:val="28"/>
          <w:lang w:val="uk-UA"/>
        </w:rPr>
        <w:t>Електронний уряд</w:t>
      </w:r>
      <w:r w:rsidR="00360F2B">
        <w:rPr>
          <w:sz w:val="28"/>
          <w:szCs w:val="28"/>
          <w:lang w:val="uk-UA"/>
        </w:rPr>
        <w:t>»</w:t>
      </w:r>
      <w:r w:rsidRPr="00333C7D">
        <w:rPr>
          <w:sz w:val="28"/>
          <w:szCs w:val="28"/>
          <w:lang w:val="uk-UA"/>
        </w:rPr>
        <w:t>;</w:t>
      </w:r>
    </w:p>
    <w:p w:rsidR="000C016F" w:rsidRDefault="0067703B" w:rsidP="00EC072A">
      <w:pPr>
        <w:pStyle w:val="af8"/>
        <w:spacing w:before="0" w:beforeAutospacing="0" w:after="0" w:afterAutospacing="0" w:line="288" w:lineRule="auto"/>
        <w:ind w:firstLine="709"/>
        <w:rPr>
          <w:sz w:val="28"/>
          <w:szCs w:val="28"/>
          <w:lang w:val="uk-UA"/>
        </w:rPr>
      </w:pPr>
      <w:r w:rsidRPr="00333C7D">
        <w:rPr>
          <w:sz w:val="28"/>
          <w:szCs w:val="28"/>
          <w:lang w:val="uk-UA"/>
        </w:rPr>
        <w:t>- автоматизація бухгалтерського обліку органів виконавчої влади області;</w:t>
      </w:r>
    </w:p>
    <w:p w:rsidR="00EC072A" w:rsidRDefault="0067703B" w:rsidP="000C016F">
      <w:pPr>
        <w:pStyle w:val="af8"/>
        <w:spacing w:before="0" w:beforeAutospacing="0" w:after="0" w:afterAutospacing="0" w:line="288" w:lineRule="auto"/>
        <w:ind w:left="851" w:hanging="142"/>
        <w:rPr>
          <w:sz w:val="28"/>
          <w:szCs w:val="28"/>
          <w:lang w:val="uk-UA"/>
        </w:rPr>
      </w:pPr>
      <w:r w:rsidRPr="00333C7D">
        <w:rPr>
          <w:sz w:val="28"/>
          <w:szCs w:val="28"/>
          <w:lang w:val="uk-UA"/>
        </w:rPr>
        <w:t xml:space="preserve">- підтримка безперебійного функціонування </w:t>
      </w:r>
      <w:r w:rsidR="00AA1B41">
        <w:rPr>
          <w:sz w:val="28"/>
          <w:szCs w:val="28"/>
          <w:lang w:val="uk-UA"/>
        </w:rPr>
        <w:t>телекомунікаційного центру</w:t>
      </w:r>
      <w:r w:rsidR="000C016F">
        <w:rPr>
          <w:sz w:val="28"/>
          <w:szCs w:val="28"/>
          <w:lang w:val="uk-UA"/>
        </w:rPr>
        <w:t xml:space="preserve"> </w:t>
      </w:r>
      <w:r w:rsidR="00EC072A" w:rsidRPr="00333C7D">
        <w:rPr>
          <w:sz w:val="28"/>
          <w:szCs w:val="28"/>
          <w:lang w:val="uk-UA"/>
        </w:rPr>
        <w:t>області</w:t>
      </w:r>
      <w:r w:rsidR="00EC072A">
        <w:rPr>
          <w:sz w:val="28"/>
          <w:szCs w:val="28"/>
          <w:lang w:val="uk-UA"/>
        </w:rPr>
        <w:t xml:space="preserve"> ( далі- ТКЦ)</w:t>
      </w:r>
      <w:r w:rsidR="00EC072A" w:rsidRPr="00333C7D">
        <w:rPr>
          <w:sz w:val="28"/>
          <w:szCs w:val="28"/>
          <w:lang w:val="uk-UA"/>
        </w:rPr>
        <w:t>, існуючих інформаційних систем області;</w:t>
      </w:r>
    </w:p>
    <w:p w:rsidR="00746D65" w:rsidRPr="00333C7D" w:rsidRDefault="0067703B" w:rsidP="00EC072A">
      <w:pPr>
        <w:pStyle w:val="af8"/>
        <w:spacing w:before="0" w:beforeAutospacing="0" w:after="0" w:afterAutospacing="0" w:line="288" w:lineRule="auto"/>
        <w:ind w:firstLine="709"/>
        <w:rPr>
          <w:sz w:val="28"/>
          <w:szCs w:val="28"/>
          <w:lang w:val="uk-UA"/>
        </w:rPr>
      </w:pPr>
      <w:r w:rsidRPr="00333C7D">
        <w:rPr>
          <w:sz w:val="28"/>
          <w:szCs w:val="28"/>
          <w:lang w:val="uk-UA"/>
        </w:rPr>
        <w:t>- технічний захист інформації.</w:t>
      </w:r>
    </w:p>
    <w:p w:rsidR="00746D65" w:rsidRPr="00333C7D" w:rsidRDefault="0067703B" w:rsidP="00DE7257">
      <w:pPr>
        <w:pStyle w:val="af8"/>
        <w:spacing w:before="0" w:beforeAutospacing="0" w:after="0" w:afterAutospacing="0"/>
        <w:ind w:firstLine="709"/>
        <w:rPr>
          <w:sz w:val="28"/>
          <w:szCs w:val="28"/>
          <w:lang w:val="uk-UA"/>
        </w:rPr>
      </w:pPr>
      <w:r w:rsidRPr="00333C7D">
        <w:rPr>
          <w:sz w:val="28"/>
          <w:szCs w:val="28"/>
          <w:lang w:val="uk-UA"/>
        </w:rPr>
        <w:t xml:space="preserve"> Результативні показники для зазначеного переліку завдань і заходів наведені в </w:t>
      </w:r>
      <w:r w:rsidR="00771881">
        <w:rPr>
          <w:sz w:val="28"/>
          <w:szCs w:val="28"/>
          <w:lang w:val="uk-UA"/>
        </w:rPr>
        <w:t xml:space="preserve"> додатку 3 до Програми. </w:t>
      </w:r>
    </w:p>
    <w:p w:rsidR="00746D65" w:rsidRDefault="0067703B" w:rsidP="00DE7257">
      <w:pPr>
        <w:pStyle w:val="af8"/>
        <w:spacing w:before="0" w:beforeAutospacing="0" w:after="0" w:afterAutospacing="0"/>
        <w:ind w:firstLine="709"/>
        <w:rPr>
          <w:sz w:val="28"/>
          <w:szCs w:val="28"/>
          <w:lang w:val="uk-UA"/>
        </w:rPr>
      </w:pPr>
      <w:r>
        <w:rPr>
          <w:sz w:val="28"/>
          <w:szCs w:val="28"/>
          <w:lang w:val="uk-UA"/>
        </w:rPr>
        <w:t>Виходячи з головних завдань, у 2021–2023 передбачається:</w:t>
      </w:r>
    </w:p>
    <w:p w:rsidR="00746D65" w:rsidRDefault="0067703B" w:rsidP="00116589">
      <w:pPr>
        <w:pStyle w:val="af8"/>
        <w:spacing w:before="0" w:beforeAutospacing="0" w:after="0" w:afterAutospacing="0"/>
        <w:ind w:firstLine="709"/>
        <w:rPr>
          <w:sz w:val="28"/>
          <w:szCs w:val="28"/>
          <w:lang w:val="uk-UA"/>
        </w:rPr>
      </w:pPr>
      <w:r>
        <w:rPr>
          <w:sz w:val="28"/>
          <w:szCs w:val="28"/>
          <w:lang w:val="uk-UA"/>
        </w:rPr>
        <w:t>- проведення щорічних робіт з оцінки електронної готовності територіальних утворень області, що забезпечить підвищення ефективності використання коштів обласного та місцевих бюджетів на заходи з упровадження інформаційних технологій, обґрунтоване корегування завдань регіональної програми інформатизації та визначення пріоритетів на наступні роки за визначеними індикаторами електронної готовності територіальних утворень області;</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розроблення вимог щодо типової конфігурації робочих станцій і програмного забезпечення з урахуванням обсягів й особливостей завдань та робіт, які виконуються на конкретному робочому місці. Визначення вимог ступеня захисту інформації, </w:t>
      </w:r>
      <w:r>
        <w:rPr>
          <w:sz w:val="28"/>
          <w:szCs w:val="28"/>
          <w:lang w:val="uk-UA"/>
        </w:rPr>
        <w:tab/>
        <w:t xml:space="preserve">тривалості часу роботи обладнання </w:t>
      </w:r>
      <w:r w:rsidR="00360F2B">
        <w:rPr>
          <w:sz w:val="28"/>
          <w:szCs w:val="28"/>
          <w:lang w:val="uk-UA"/>
        </w:rPr>
        <w:t>«</w:t>
      </w:r>
      <w:r>
        <w:rPr>
          <w:sz w:val="28"/>
          <w:szCs w:val="28"/>
          <w:lang w:val="uk-UA"/>
        </w:rPr>
        <w:t>на відмову</w:t>
      </w:r>
      <w:r w:rsidR="00360F2B">
        <w:rPr>
          <w:sz w:val="28"/>
          <w:szCs w:val="28"/>
          <w:lang w:val="uk-UA"/>
        </w:rPr>
        <w:t>»</w:t>
      </w:r>
      <w:r>
        <w:rPr>
          <w:sz w:val="28"/>
          <w:szCs w:val="28"/>
          <w:lang w:val="uk-UA"/>
        </w:rPr>
        <w:t>, вимог технічної та пожежної безпеки, санітарних норм;</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розроблення регламенту організації функціонування системи документообігу із застосуванням електронного цифрового підпису в органах виконавчої влади та органах місцевого самоврядування області; </w:t>
      </w:r>
    </w:p>
    <w:p w:rsidR="00746D65" w:rsidRDefault="0067703B" w:rsidP="00116589">
      <w:pPr>
        <w:pStyle w:val="af8"/>
        <w:spacing w:before="0" w:beforeAutospacing="0" w:after="0" w:afterAutospacing="0"/>
        <w:ind w:firstLine="709"/>
        <w:rPr>
          <w:sz w:val="28"/>
          <w:szCs w:val="28"/>
          <w:lang w:val="uk-UA"/>
        </w:rPr>
      </w:pPr>
      <w:r>
        <w:rPr>
          <w:sz w:val="28"/>
          <w:szCs w:val="28"/>
          <w:lang w:val="uk-UA"/>
        </w:rPr>
        <w:t>- розроблення порядку функціонування інформаційно-телекомунікаційної мережі та системи інформаційно-аналітичного забезпечення області;</w:t>
      </w:r>
    </w:p>
    <w:p w:rsidR="00746D65" w:rsidRDefault="0067703B" w:rsidP="00116589">
      <w:pPr>
        <w:pStyle w:val="af8"/>
        <w:spacing w:before="0" w:beforeAutospacing="0" w:after="0" w:afterAutospacing="0"/>
        <w:ind w:firstLine="709"/>
        <w:rPr>
          <w:sz w:val="28"/>
          <w:szCs w:val="28"/>
          <w:lang w:val="uk-UA"/>
        </w:rPr>
      </w:pPr>
      <w:r>
        <w:rPr>
          <w:sz w:val="28"/>
          <w:szCs w:val="28"/>
          <w:lang w:val="uk-UA"/>
        </w:rPr>
        <w:t>- розроблення порядку інформаційної взаємодії органів виконавчої влади та органів місцевого самоврядування області;</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забезпечення високої пропускної спроможності каналів зв’язку шляхом </w:t>
      </w:r>
      <w:r>
        <w:rPr>
          <w:sz w:val="28"/>
          <w:szCs w:val="28"/>
          <w:lang w:val="uk-UA"/>
        </w:rPr>
        <w:lastRenderedPageBreak/>
        <w:t xml:space="preserve">застосування оптоволоконних кабелів, засобів VoIP, мережі </w:t>
      </w:r>
      <w:r>
        <w:rPr>
          <w:sz w:val="28"/>
          <w:szCs w:val="28"/>
          <w:lang w:val="en-US"/>
        </w:rPr>
        <w:t>MPLS</w:t>
      </w:r>
      <w:r>
        <w:rPr>
          <w:sz w:val="28"/>
          <w:szCs w:val="28"/>
          <w:lang w:val="uk-UA"/>
        </w:rPr>
        <w:t>/</w:t>
      </w:r>
      <w:r>
        <w:rPr>
          <w:sz w:val="28"/>
          <w:szCs w:val="28"/>
          <w:lang w:val="en-US"/>
        </w:rPr>
        <w:t>VPN</w:t>
      </w:r>
      <w:r w:rsidR="000460D2">
        <w:rPr>
          <w:sz w:val="28"/>
          <w:szCs w:val="28"/>
          <w:lang w:val="uk-UA"/>
        </w:rPr>
        <w:t xml:space="preserve"> </w:t>
      </w:r>
      <w:r>
        <w:rPr>
          <w:sz w:val="28"/>
          <w:szCs w:val="28"/>
          <w:lang w:val="uk-UA"/>
        </w:rPr>
        <w:t>та інше;</w:t>
      </w:r>
    </w:p>
    <w:p w:rsidR="00746D65" w:rsidRDefault="0067703B" w:rsidP="00116589">
      <w:pPr>
        <w:pStyle w:val="af8"/>
        <w:spacing w:before="0" w:beforeAutospacing="0" w:after="0" w:afterAutospacing="0"/>
        <w:ind w:firstLine="709"/>
        <w:rPr>
          <w:sz w:val="28"/>
          <w:szCs w:val="28"/>
          <w:lang w:val="uk-UA"/>
        </w:rPr>
      </w:pPr>
      <w:r>
        <w:rPr>
          <w:sz w:val="28"/>
          <w:szCs w:val="28"/>
          <w:lang w:val="uk-UA"/>
        </w:rPr>
        <w:t>- забезпечення надійного обміну конфіденційною інформацією</w:t>
      </w:r>
      <w:r w:rsidR="00F639AB">
        <w:rPr>
          <w:sz w:val="28"/>
          <w:szCs w:val="28"/>
          <w:lang w:val="uk-UA"/>
        </w:rPr>
        <w:t>,</w:t>
      </w:r>
      <w:r>
        <w:rPr>
          <w:sz w:val="28"/>
          <w:szCs w:val="28"/>
          <w:lang w:val="uk-UA"/>
        </w:rPr>
        <w:t xml:space="preserve"> її захисту з використанням криптографічних та технічних методів і засобів;</w:t>
      </w:r>
    </w:p>
    <w:p w:rsidR="00746D65" w:rsidRDefault="0067703B" w:rsidP="00116589">
      <w:pPr>
        <w:pStyle w:val="af8"/>
        <w:spacing w:before="0" w:beforeAutospacing="0" w:after="0" w:afterAutospacing="0"/>
        <w:ind w:firstLine="709"/>
        <w:rPr>
          <w:sz w:val="28"/>
          <w:szCs w:val="28"/>
          <w:lang w:val="uk-UA"/>
        </w:rPr>
      </w:pPr>
      <w:r>
        <w:rPr>
          <w:sz w:val="28"/>
          <w:szCs w:val="28"/>
          <w:lang w:val="uk-UA"/>
        </w:rPr>
        <w:t>- створення комплексної системи захисту державної інформації в регіональній корпоративній м</w:t>
      </w:r>
      <w:r w:rsidR="00F639AB">
        <w:rPr>
          <w:sz w:val="28"/>
          <w:szCs w:val="28"/>
          <w:lang w:val="uk-UA"/>
        </w:rPr>
        <w:t xml:space="preserve">ережі органів виконавчої влади </w:t>
      </w:r>
      <w:r>
        <w:rPr>
          <w:sz w:val="28"/>
          <w:szCs w:val="28"/>
          <w:lang w:val="uk-UA"/>
        </w:rPr>
        <w:t>та місцевого самоврядування, антивірусного захисту інформації;</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w:t>
      </w:r>
      <w:r w:rsidR="00950A21">
        <w:rPr>
          <w:sz w:val="28"/>
          <w:szCs w:val="28"/>
          <w:lang w:val="uk-UA"/>
        </w:rPr>
        <w:t>розши</w:t>
      </w:r>
      <w:r>
        <w:rPr>
          <w:sz w:val="28"/>
          <w:szCs w:val="28"/>
          <w:lang w:val="uk-UA"/>
        </w:rPr>
        <w:t>рення регіональної системи інформаційних ресурсів;</w:t>
      </w:r>
    </w:p>
    <w:p w:rsidR="00746D65" w:rsidRDefault="0067703B" w:rsidP="00116589">
      <w:pPr>
        <w:pStyle w:val="af8"/>
        <w:spacing w:before="0" w:beforeAutospacing="0" w:after="0" w:afterAutospacing="0"/>
        <w:ind w:firstLine="709"/>
        <w:rPr>
          <w:sz w:val="28"/>
          <w:szCs w:val="28"/>
          <w:lang w:val="uk-UA"/>
        </w:rPr>
      </w:pPr>
      <w:r>
        <w:rPr>
          <w:sz w:val="28"/>
          <w:szCs w:val="28"/>
          <w:lang w:val="uk-UA"/>
        </w:rPr>
        <w:t>- розбудова інформаційно-довідкової системи для забезпечення доступу громадян до інформації про діяльність органів виконавчої влади та органів місцевого самоврядування області;</w:t>
      </w:r>
    </w:p>
    <w:p w:rsidR="00746D65" w:rsidRDefault="0067703B" w:rsidP="00116589">
      <w:pPr>
        <w:pStyle w:val="af8"/>
        <w:spacing w:before="0" w:beforeAutospacing="0" w:after="0" w:afterAutospacing="0"/>
        <w:ind w:firstLine="709"/>
        <w:rPr>
          <w:sz w:val="28"/>
          <w:szCs w:val="28"/>
          <w:lang w:val="uk-UA"/>
        </w:rPr>
      </w:pPr>
      <w:r>
        <w:rPr>
          <w:sz w:val="28"/>
          <w:szCs w:val="28"/>
          <w:lang w:val="uk-UA"/>
        </w:rPr>
        <w:t>- підвищення рівня відкритості влади та доступу до інформації про діяльність місцевих органів влади з застосуванням  сучасних інформаційних технологій</w:t>
      </w:r>
      <w:r w:rsidR="00F639AB">
        <w:rPr>
          <w:sz w:val="28"/>
          <w:szCs w:val="28"/>
          <w:lang w:val="uk-UA"/>
        </w:rPr>
        <w:t>,</w:t>
      </w:r>
      <w:r>
        <w:rPr>
          <w:sz w:val="28"/>
          <w:szCs w:val="28"/>
          <w:lang w:val="uk-UA"/>
        </w:rPr>
        <w:t xml:space="preserve"> забезпечення функціонування </w:t>
      </w:r>
      <w:r w:rsidR="00360F2B">
        <w:rPr>
          <w:color w:val="000000"/>
          <w:sz w:val="28"/>
          <w:szCs w:val="28"/>
          <w:lang w:val="uk-UA"/>
        </w:rPr>
        <w:t>«</w:t>
      </w:r>
      <w:r>
        <w:rPr>
          <w:sz w:val="28"/>
          <w:szCs w:val="28"/>
          <w:lang w:val="uk-UA"/>
        </w:rPr>
        <w:t>електронної громадської приймальні</w:t>
      </w:r>
      <w:r w:rsidR="00360F2B">
        <w:rPr>
          <w:color w:val="000000"/>
          <w:sz w:val="28"/>
          <w:szCs w:val="28"/>
          <w:lang w:val="uk-UA"/>
        </w:rPr>
        <w:t>»</w:t>
      </w:r>
      <w:r>
        <w:rPr>
          <w:sz w:val="28"/>
          <w:szCs w:val="28"/>
          <w:lang w:val="uk-UA"/>
        </w:rPr>
        <w:t xml:space="preserve"> облдержадміністрації та облради,  розвиток мережі електронних громадських приймалень у районах та містах області із застосуванням ЕЦП, а також інших методів ідентифікації;</w:t>
      </w:r>
    </w:p>
    <w:p w:rsidR="00746D65" w:rsidRDefault="00950276" w:rsidP="00116589">
      <w:pPr>
        <w:pStyle w:val="af8"/>
        <w:spacing w:before="0" w:beforeAutospacing="0" w:after="0" w:afterAutospacing="0"/>
        <w:ind w:firstLine="709"/>
        <w:rPr>
          <w:sz w:val="28"/>
          <w:szCs w:val="28"/>
          <w:lang w:val="uk-UA"/>
        </w:rPr>
      </w:pPr>
      <w:r>
        <w:rPr>
          <w:sz w:val="28"/>
          <w:szCs w:val="28"/>
          <w:lang w:val="uk-UA"/>
        </w:rPr>
        <w:t>- реалізаці</w:t>
      </w:r>
      <w:r w:rsidR="002B2897">
        <w:rPr>
          <w:sz w:val="28"/>
          <w:szCs w:val="28"/>
          <w:lang w:val="uk-UA"/>
        </w:rPr>
        <w:t>я</w:t>
      </w:r>
      <w:r w:rsidR="0067703B">
        <w:rPr>
          <w:sz w:val="28"/>
          <w:szCs w:val="28"/>
          <w:lang w:val="uk-UA"/>
        </w:rPr>
        <w:t xml:space="preserve"> положень Закону України </w:t>
      </w:r>
      <w:r w:rsidR="00360F2B">
        <w:rPr>
          <w:sz w:val="28"/>
          <w:szCs w:val="28"/>
          <w:lang w:val="uk-UA"/>
        </w:rPr>
        <w:t>«</w:t>
      </w:r>
      <w:r w:rsidR="0067703B">
        <w:rPr>
          <w:sz w:val="28"/>
          <w:szCs w:val="28"/>
          <w:lang w:val="uk-UA"/>
        </w:rPr>
        <w:t>Про електронні документи та електронний документообіг</w:t>
      </w:r>
      <w:r w:rsidR="00360F2B">
        <w:rPr>
          <w:sz w:val="28"/>
          <w:szCs w:val="28"/>
          <w:lang w:val="uk-UA"/>
        </w:rPr>
        <w:t>»</w:t>
      </w:r>
      <w:r w:rsidR="002B2897">
        <w:rPr>
          <w:sz w:val="28"/>
          <w:szCs w:val="28"/>
          <w:lang w:val="uk-UA"/>
        </w:rPr>
        <w:t xml:space="preserve"> в частині</w:t>
      </w:r>
      <w:r w:rsidR="0067703B">
        <w:rPr>
          <w:sz w:val="28"/>
          <w:szCs w:val="28"/>
          <w:lang w:val="uk-UA"/>
        </w:rPr>
        <w:t xml:space="preserve"> забезпечення безперебійної роботи  систе</w:t>
      </w:r>
      <w:r w:rsidR="0039161A">
        <w:rPr>
          <w:sz w:val="28"/>
          <w:szCs w:val="28"/>
          <w:lang w:val="uk-UA"/>
        </w:rPr>
        <w:t>ми електронного документообігу в</w:t>
      </w:r>
      <w:r w:rsidR="0067703B">
        <w:rPr>
          <w:sz w:val="28"/>
          <w:szCs w:val="28"/>
          <w:lang w:val="uk-UA"/>
        </w:rPr>
        <w:t xml:space="preserve"> органах виконавчої влади та органах місцевого самоврядування області; </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забезпечення роботи офіційних </w:t>
      </w:r>
      <w:r w:rsidR="0039161A">
        <w:rPr>
          <w:sz w:val="28"/>
          <w:szCs w:val="28"/>
          <w:lang w:val="uk-UA"/>
        </w:rPr>
        <w:t>веб</w:t>
      </w:r>
      <w:r w:rsidR="00201D22">
        <w:rPr>
          <w:sz w:val="28"/>
          <w:szCs w:val="28"/>
          <w:lang w:val="uk-UA"/>
        </w:rPr>
        <w:t xml:space="preserve">сайтів </w:t>
      </w:r>
      <w:r>
        <w:rPr>
          <w:sz w:val="28"/>
          <w:szCs w:val="28"/>
          <w:lang w:val="uk-UA"/>
        </w:rPr>
        <w:t>облдержадміністрації її структурних підрозді</w:t>
      </w:r>
      <w:r w:rsidR="0039161A">
        <w:rPr>
          <w:sz w:val="28"/>
          <w:szCs w:val="28"/>
          <w:lang w:val="uk-UA"/>
        </w:rPr>
        <w:t xml:space="preserve">лів, райдержадміністрацій та </w:t>
      </w:r>
      <w:r w:rsidR="0039161A" w:rsidRPr="0039161A">
        <w:rPr>
          <w:sz w:val="28"/>
          <w:szCs w:val="28"/>
          <w:lang w:val="uk-UA"/>
        </w:rPr>
        <w:t>об’єднаних територіальних громад</w:t>
      </w:r>
      <w:r>
        <w:rPr>
          <w:sz w:val="28"/>
          <w:szCs w:val="28"/>
          <w:lang w:val="uk-UA"/>
        </w:rPr>
        <w:t>;</w:t>
      </w:r>
    </w:p>
    <w:p w:rsidR="00746D65" w:rsidRDefault="0067703B" w:rsidP="00116589">
      <w:pPr>
        <w:pStyle w:val="af8"/>
        <w:spacing w:before="0" w:beforeAutospacing="0" w:after="0" w:afterAutospacing="0"/>
        <w:ind w:firstLine="709"/>
        <w:rPr>
          <w:sz w:val="28"/>
          <w:szCs w:val="28"/>
          <w:lang w:val="uk-UA"/>
        </w:rPr>
      </w:pPr>
      <w:r>
        <w:rPr>
          <w:sz w:val="28"/>
          <w:szCs w:val="28"/>
          <w:lang w:val="uk-UA"/>
        </w:rPr>
        <w:t>- забезпечення безперебійного та безаварійного функціонування сучасної системи регіональних інформаційних ресурсів, захищеного вузлу мережі Інтернет, корпоративної пошти області, захищеного телекомунікаційного центру області, корпоративної мережі області, локальних мереж структурних підрозділів облдержадміністрації, планова модернізація існуючих технологічних систем.</w:t>
      </w:r>
    </w:p>
    <w:p w:rsidR="00746D65" w:rsidRDefault="0067703B" w:rsidP="00116589">
      <w:pPr>
        <w:pStyle w:val="af8"/>
        <w:spacing w:before="0" w:beforeAutospacing="0" w:after="0" w:afterAutospacing="0"/>
        <w:ind w:firstLine="709"/>
        <w:rPr>
          <w:sz w:val="28"/>
          <w:szCs w:val="28"/>
          <w:lang w:val="uk-UA"/>
        </w:rPr>
      </w:pPr>
      <w:r>
        <w:rPr>
          <w:sz w:val="28"/>
          <w:szCs w:val="28"/>
          <w:lang w:val="uk-UA"/>
        </w:rPr>
        <w:t>Проблема створення механізму формування та виконання програм і проектів інформатизації органів місцевого самоврядування – це проблема інформатизації 15 міст, 5 районних рад, 57 об`єднаних територіальних громад</w:t>
      </w:r>
      <w:r w:rsidR="0039161A">
        <w:rPr>
          <w:sz w:val="28"/>
          <w:szCs w:val="28"/>
          <w:lang w:val="uk-UA"/>
        </w:rPr>
        <w:t>,</w:t>
      </w:r>
      <w:r>
        <w:rPr>
          <w:sz w:val="28"/>
          <w:szCs w:val="28"/>
          <w:lang w:val="uk-UA"/>
        </w:rPr>
        <w:t xml:space="preserve"> яка зумовлена, в основному, недостатньою і нечіткою визначеністю взаємовідносин органів державної влади з органами місцевого самоврядування.</w:t>
      </w:r>
    </w:p>
    <w:p w:rsidR="00746D65" w:rsidRPr="004152BB" w:rsidRDefault="0067703B" w:rsidP="00116589">
      <w:pPr>
        <w:pStyle w:val="af8"/>
        <w:spacing w:before="0" w:beforeAutospacing="0" w:after="0" w:afterAutospacing="0"/>
        <w:ind w:firstLine="709"/>
        <w:rPr>
          <w:sz w:val="28"/>
          <w:szCs w:val="28"/>
          <w:lang w:val="uk-UA"/>
        </w:rPr>
      </w:pPr>
      <w:r>
        <w:rPr>
          <w:sz w:val="28"/>
          <w:szCs w:val="28"/>
          <w:lang w:val="uk-UA"/>
        </w:rPr>
        <w:t>Перелік завдань і заходів Програми інформатизації Чернігівської області на 2021–</w:t>
      </w:r>
      <w:r w:rsidR="004152BB">
        <w:rPr>
          <w:sz w:val="28"/>
          <w:szCs w:val="28"/>
          <w:lang w:val="uk-UA"/>
        </w:rPr>
        <w:t>2023 роки наведено в додатку 2.</w:t>
      </w:r>
    </w:p>
    <w:p w:rsidR="00746D65" w:rsidRDefault="0067703B" w:rsidP="00116589">
      <w:pPr>
        <w:pStyle w:val="3"/>
        <w:spacing w:before="240" w:beforeAutospacing="0" w:after="240" w:afterAutospacing="0"/>
        <w:ind w:firstLine="709"/>
        <w:jc w:val="center"/>
        <w:rPr>
          <w:sz w:val="28"/>
          <w:szCs w:val="28"/>
          <w:lang w:val="uk-UA"/>
        </w:rPr>
      </w:pPr>
      <w:r>
        <w:rPr>
          <w:sz w:val="28"/>
          <w:szCs w:val="28"/>
          <w:lang w:val="uk-UA"/>
        </w:rPr>
        <w:lastRenderedPageBreak/>
        <w:t xml:space="preserve">7. Очікувані результати реалізації Програми </w:t>
      </w:r>
    </w:p>
    <w:p w:rsidR="00746D65" w:rsidRDefault="0067703B" w:rsidP="00116589">
      <w:pPr>
        <w:pStyle w:val="af8"/>
        <w:spacing w:before="0" w:beforeAutospacing="0" w:after="0" w:afterAutospacing="0"/>
        <w:ind w:firstLine="709"/>
        <w:rPr>
          <w:sz w:val="28"/>
          <w:szCs w:val="28"/>
          <w:lang w:val="uk-UA"/>
        </w:rPr>
      </w:pPr>
      <w:r>
        <w:rPr>
          <w:sz w:val="28"/>
          <w:szCs w:val="28"/>
          <w:lang w:val="uk-UA"/>
        </w:rPr>
        <w:t>Найважливішими наслідками інформатизації, які визначають успіх у вирішенні завдань соціально-економічного розвитку, є побудова сучасної системи державного управління, розвиток телекомунікаційного середовища, створення потужних інформаційних ресурсів, розвиток пріоритетних напрямів економіки та соціальної сфери, адміністративних послуг органів державної влади та органів місцевого самоврядування, сприяння становленню інформаційного суспільства.</w:t>
      </w:r>
    </w:p>
    <w:p w:rsidR="00746D65" w:rsidRDefault="0067703B" w:rsidP="00116589">
      <w:pPr>
        <w:pStyle w:val="af8"/>
        <w:spacing w:before="0" w:beforeAutospacing="0" w:after="0" w:afterAutospacing="0"/>
        <w:ind w:firstLine="709"/>
        <w:rPr>
          <w:sz w:val="28"/>
          <w:szCs w:val="28"/>
          <w:lang w:val="uk-UA"/>
        </w:rPr>
      </w:pPr>
      <w:r>
        <w:rPr>
          <w:sz w:val="28"/>
          <w:szCs w:val="28"/>
          <w:lang w:val="uk-UA"/>
        </w:rPr>
        <w:t>Результати практичного впровадження завдань Програми:</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подальший розвиток телекомунікаційного середовища регіону. </w:t>
      </w:r>
      <w:r>
        <w:rPr>
          <w:sz w:val="28"/>
          <w:szCs w:val="28"/>
          <w:lang w:val="uk-UA"/>
        </w:rPr>
        <w:br/>
        <w:t>У 2021–2023 роках всі ра</w:t>
      </w:r>
      <w:r w:rsidR="0039161A">
        <w:rPr>
          <w:sz w:val="28"/>
          <w:szCs w:val="28"/>
          <w:lang w:val="uk-UA"/>
        </w:rPr>
        <w:t>йдержадміністрації, облрада, об’єднані територіальні</w:t>
      </w:r>
      <w:r w:rsidR="009B6C38">
        <w:rPr>
          <w:sz w:val="28"/>
          <w:szCs w:val="28"/>
          <w:lang w:val="uk-UA"/>
        </w:rPr>
        <w:t xml:space="preserve"> громади</w:t>
      </w:r>
      <w:r>
        <w:rPr>
          <w:sz w:val="28"/>
          <w:szCs w:val="28"/>
          <w:lang w:val="uk-UA"/>
        </w:rPr>
        <w:t xml:space="preserve"> області будуть підключені за широкосмуговими каналами до корпоративної мережі облдержадміністрації, що дасть можливість забезпечити їх у повному обсязі послугами корпоративної електронної пошти, системи електронного документообігу, І</w:t>
      </w:r>
      <w:r>
        <w:rPr>
          <w:sz w:val="28"/>
          <w:szCs w:val="28"/>
          <w:lang w:val="en-US"/>
        </w:rPr>
        <w:t>P</w:t>
      </w:r>
      <w:r>
        <w:rPr>
          <w:sz w:val="28"/>
          <w:szCs w:val="28"/>
          <w:lang w:val="uk-UA"/>
        </w:rPr>
        <w:t>-телефонії, підключення їх до системи регіональних інформаційних ресурсів. Послідовно буде здійснюватися підключення всіх районних органів влади, сільських та селищних  рад до сучасних каналів зв’язку;</w:t>
      </w:r>
    </w:p>
    <w:p w:rsidR="00746D65" w:rsidRDefault="0067703B" w:rsidP="00116589">
      <w:pPr>
        <w:pStyle w:val="af8"/>
        <w:spacing w:before="0" w:beforeAutospacing="0" w:after="0" w:afterAutospacing="0"/>
        <w:ind w:firstLine="709"/>
        <w:rPr>
          <w:sz w:val="28"/>
          <w:szCs w:val="28"/>
        </w:rPr>
      </w:pPr>
      <w:r>
        <w:rPr>
          <w:sz w:val="28"/>
          <w:szCs w:val="28"/>
          <w:lang w:val="uk-UA"/>
        </w:rPr>
        <w:t xml:space="preserve">- підвищення оперативності та ефективності прийняття управлінських рішень керівництвом обласної ради та облдержадміністрації, забезпечення доступу спеціалістів органів виконавчої влади та органів місцевого самоврядування до оперативних інформаційних та аналітичних баз даних, забезпечення ефективного впровадження Закону України </w:t>
      </w:r>
      <w:r w:rsidR="00360F2B">
        <w:rPr>
          <w:sz w:val="28"/>
          <w:szCs w:val="28"/>
          <w:lang w:val="uk-UA"/>
        </w:rPr>
        <w:t>«</w:t>
      </w:r>
      <w:r>
        <w:rPr>
          <w:sz w:val="28"/>
          <w:szCs w:val="28"/>
          <w:lang w:val="uk-UA"/>
        </w:rPr>
        <w:t>Про електронні документи та електронний документообіг</w:t>
      </w:r>
      <w:r w:rsidR="00360F2B">
        <w:rPr>
          <w:sz w:val="28"/>
          <w:szCs w:val="28"/>
          <w:lang w:val="uk-UA"/>
        </w:rPr>
        <w:t>»</w:t>
      </w:r>
      <w:r>
        <w:rPr>
          <w:sz w:val="28"/>
          <w:szCs w:val="28"/>
          <w:lang w:val="uk-UA"/>
        </w:rPr>
        <w:t xml:space="preserve"> у органах виконавчої влади та органах місцевого самоврядування області. Упровадження системи електронного документообігу й електронного цифрового підпису в усіх структурних підрозділах облдержадміністрації та райдержадміністраціях області</w:t>
      </w:r>
      <w:r>
        <w:rPr>
          <w:sz w:val="28"/>
          <w:szCs w:val="28"/>
        </w:rPr>
        <w:t>;</w:t>
      </w:r>
    </w:p>
    <w:p w:rsidR="00746D65" w:rsidRDefault="0067703B" w:rsidP="00116589">
      <w:pPr>
        <w:pStyle w:val="af8"/>
        <w:spacing w:before="0" w:beforeAutospacing="0" w:after="0" w:afterAutospacing="0"/>
        <w:ind w:firstLine="709"/>
        <w:rPr>
          <w:sz w:val="28"/>
          <w:szCs w:val="28"/>
          <w:lang w:val="uk-UA"/>
        </w:rPr>
      </w:pPr>
      <w:r>
        <w:rPr>
          <w:sz w:val="28"/>
          <w:szCs w:val="28"/>
        </w:rPr>
        <w:t xml:space="preserve">- </w:t>
      </w:r>
      <w:r>
        <w:rPr>
          <w:sz w:val="28"/>
          <w:szCs w:val="28"/>
          <w:lang w:val="uk-UA"/>
        </w:rPr>
        <w:t>розгортання та забезпечення діяльності на території області Інтернет-приймалень в органах виконавчої влади та органах місцевого самоврядування області. Протягом трьох років б</w:t>
      </w:r>
      <w:r w:rsidR="00032B6F">
        <w:rPr>
          <w:sz w:val="28"/>
          <w:szCs w:val="28"/>
          <w:lang w:val="uk-UA"/>
        </w:rPr>
        <w:t>удуть створені електронні кабінети</w:t>
      </w:r>
      <w:r>
        <w:rPr>
          <w:sz w:val="28"/>
          <w:szCs w:val="28"/>
          <w:lang w:val="uk-UA"/>
        </w:rPr>
        <w:t xml:space="preserve"> у всіх райдержадмін</w:t>
      </w:r>
      <w:r w:rsidR="00032B6F">
        <w:rPr>
          <w:sz w:val="28"/>
          <w:szCs w:val="28"/>
          <w:lang w:val="uk-UA"/>
        </w:rPr>
        <w:t xml:space="preserve">істраціях, </w:t>
      </w:r>
      <w:r w:rsidR="000C2C41">
        <w:rPr>
          <w:sz w:val="28"/>
          <w:szCs w:val="28"/>
          <w:lang w:val="uk-UA"/>
        </w:rPr>
        <w:t>районних радах, об’</w:t>
      </w:r>
      <w:r w:rsidR="00032B6F">
        <w:rPr>
          <w:sz w:val="28"/>
          <w:szCs w:val="28"/>
          <w:lang w:val="uk-UA"/>
        </w:rPr>
        <w:t>єднаних територіальних громадах. Це</w:t>
      </w:r>
      <w:r>
        <w:rPr>
          <w:sz w:val="28"/>
          <w:szCs w:val="28"/>
          <w:lang w:val="uk-UA"/>
        </w:rPr>
        <w:t xml:space="preserve"> дасть </w:t>
      </w:r>
      <w:r w:rsidR="000C2C41">
        <w:rPr>
          <w:sz w:val="28"/>
          <w:szCs w:val="28"/>
          <w:lang w:val="uk-UA"/>
        </w:rPr>
        <w:t xml:space="preserve">населенню можливість </w:t>
      </w:r>
      <w:r>
        <w:rPr>
          <w:sz w:val="28"/>
          <w:szCs w:val="28"/>
          <w:lang w:val="uk-UA"/>
        </w:rPr>
        <w:t xml:space="preserve">доступу </w:t>
      </w:r>
      <w:r w:rsidR="000C2C41">
        <w:rPr>
          <w:sz w:val="28"/>
          <w:szCs w:val="28"/>
          <w:lang w:val="uk-UA"/>
        </w:rPr>
        <w:t xml:space="preserve">до інформації та послуг органів влади </w:t>
      </w:r>
      <w:r>
        <w:rPr>
          <w:sz w:val="28"/>
          <w:szCs w:val="28"/>
          <w:lang w:val="uk-UA"/>
        </w:rPr>
        <w:t>телекомунікаційними засобами;</w:t>
      </w:r>
    </w:p>
    <w:p w:rsidR="00746D65" w:rsidRDefault="0067703B" w:rsidP="00116589">
      <w:pPr>
        <w:pStyle w:val="af8"/>
        <w:spacing w:before="0" w:beforeAutospacing="0" w:after="0" w:afterAutospacing="0"/>
        <w:ind w:firstLine="709"/>
        <w:rPr>
          <w:sz w:val="28"/>
          <w:szCs w:val="28"/>
          <w:lang w:val="uk-UA"/>
        </w:rPr>
      </w:pPr>
      <w:r>
        <w:rPr>
          <w:sz w:val="28"/>
          <w:szCs w:val="28"/>
          <w:lang w:val="uk-UA"/>
        </w:rPr>
        <w:t xml:space="preserve">- упровадження новітніх інформаційних технологій з метою подолання </w:t>
      </w:r>
      <w:r w:rsidR="00360F2B">
        <w:rPr>
          <w:sz w:val="28"/>
          <w:szCs w:val="28"/>
          <w:lang w:val="uk-UA"/>
        </w:rPr>
        <w:t>«</w:t>
      </w:r>
      <w:r>
        <w:rPr>
          <w:sz w:val="28"/>
          <w:szCs w:val="28"/>
          <w:lang w:val="uk-UA"/>
        </w:rPr>
        <w:t>електронної нерівності</w:t>
      </w:r>
      <w:r w:rsidR="00360F2B">
        <w:rPr>
          <w:sz w:val="28"/>
          <w:szCs w:val="28"/>
          <w:lang w:val="uk-UA"/>
        </w:rPr>
        <w:t>»</w:t>
      </w:r>
      <w:r>
        <w:rPr>
          <w:sz w:val="28"/>
          <w:szCs w:val="28"/>
          <w:lang w:val="uk-UA"/>
        </w:rPr>
        <w:t xml:space="preserve"> між містами та сільськими районами області;</w:t>
      </w:r>
    </w:p>
    <w:p w:rsidR="00746D65" w:rsidRDefault="0067703B" w:rsidP="00116589">
      <w:pPr>
        <w:pStyle w:val="af8"/>
        <w:spacing w:before="0" w:beforeAutospacing="0" w:after="0" w:afterAutospacing="0"/>
        <w:ind w:firstLine="709"/>
        <w:rPr>
          <w:sz w:val="28"/>
          <w:szCs w:val="28"/>
        </w:rPr>
      </w:pPr>
      <w:r>
        <w:rPr>
          <w:sz w:val="28"/>
          <w:szCs w:val="28"/>
          <w:lang w:val="uk-UA"/>
        </w:rPr>
        <w:lastRenderedPageBreak/>
        <w:t>Виконання заходів Програми дозволить інтегрувати область до загальнодержавного та світового інформаційного простору</w:t>
      </w:r>
      <w:r>
        <w:rPr>
          <w:sz w:val="28"/>
          <w:szCs w:val="28"/>
        </w:rPr>
        <w:t>.</w:t>
      </w:r>
      <w:r>
        <w:rPr>
          <w:sz w:val="28"/>
          <w:szCs w:val="28"/>
          <w:lang w:val="uk-UA"/>
        </w:rPr>
        <w:t xml:space="preserve"> </w:t>
      </w:r>
    </w:p>
    <w:p w:rsidR="001B594A" w:rsidRDefault="0067703B" w:rsidP="001B594A">
      <w:pPr>
        <w:pStyle w:val="3"/>
        <w:spacing w:before="240" w:beforeAutospacing="0" w:after="0" w:afterAutospacing="0"/>
        <w:ind w:firstLine="709"/>
        <w:jc w:val="center"/>
        <w:rPr>
          <w:sz w:val="28"/>
          <w:szCs w:val="28"/>
          <w:lang w:val="uk-UA"/>
        </w:rPr>
      </w:pPr>
      <w:r>
        <w:rPr>
          <w:sz w:val="28"/>
          <w:szCs w:val="28"/>
          <w:lang w:val="uk-UA"/>
        </w:rPr>
        <w:t>8. Організаційне забезпечення виконання Програми</w:t>
      </w:r>
      <w:r w:rsidR="001B594A">
        <w:rPr>
          <w:sz w:val="28"/>
          <w:szCs w:val="28"/>
          <w:lang w:val="uk-UA"/>
        </w:rPr>
        <w:t>, к</w:t>
      </w:r>
      <w:r w:rsidR="001B594A">
        <w:rPr>
          <w:bCs w:val="0"/>
          <w:sz w:val="28"/>
          <w:szCs w:val="28"/>
          <w:lang w:val="uk-UA"/>
        </w:rPr>
        <w:t xml:space="preserve">оординація та контроль за ходом її виконання </w:t>
      </w:r>
    </w:p>
    <w:p w:rsidR="00746D65" w:rsidRDefault="0067703B" w:rsidP="001B594A">
      <w:pPr>
        <w:spacing w:before="240"/>
        <w:ind w:firstLine="709"/>
        <w:rPr>
          <w:sz w:val="28"/>
          <w:szCs w:val="28"/>
        </w:rPr>
      </w:pPr>
      <w:r>
        <w:rPr>
          <w:sz w:val="28"/>
          <w:szCs w:val="28"/>
        </w:rPr>
        <w:t>Контракти з виконання завдань (робіт) Програми інформатизації укладаються на період бюджетного року відповідно до чинного законодавства.</w:t>
      </w:r>
    </w:p>
    <w:p w:rsidR="00746D65" w:rsidRDefault="0067703B" w:rsidP="00116589">
      <w:pPr>
        <w:spacing w:before="0"/>
        <w:ind w:firstLine="709"/>
        <w:rPr>
          <w:sz w:val="28"/>
          <w:szCs w:val="28"/>
        </w:rPr>
      </w:pPr>
      <w:r>
        <w:rPr>
          <w:sz w:val="28"/>
          <w:szCs w:val="28"/>
        </w:rPr>
        <w:t xml:space="preserve">Функції державного замовника та координація робіт щодо виконання завдань Програми покладаються на відділ інформаційно-комп’ютерного забезпечення апарату облдержадміністрації. </w:t>
      </w:r>
    </w:p>
    <w:p w:rsidR="00746D65" w:rsidRDefault="0067703B" w:rsidP="00116589">
      <w:pPr>
        <w:spacing w:before="0"/>
        <w:ind w:firstLine="709"/>
        <w:rPr>
          <w:sz w:val="28"/>
          <w:szCs w:val="28"/>
        </w:rPr>
      </w:pPr>
      <w:r>
        <w:rPr>
          <w:sz w:val="28"/>
          <w:szCs w:val="28"/>
        </w:rPr>
        <w:t>Програма згідно з чинним законодавством може щороку коригуватися та затверджуватися в установленому порядку.</w:t>
      </w:r>
    </w:p>
    <w:p w:rsidR="00746D65" w:rsidRDefault="0067703B" w:rsidP="00116589">
      <w:pPr>
        <w:spacing w:before="0"/>
        <w:ind w:firstLine="709"/>
        <w:rPr>
          <w:sz w:val="28"/>
          <w:szCs w:val="28"/>
        </w:rPr>
      </w:pPr>
      <w:r>
        <w:rPr>
          <w:sz w:val="28"/>
          <w:szCs w:val="28"/>
        </w:rPr>
        <w:t>Відповідно до Постанови Кабінету Міністрів України від 12 квітня 2000 року № 644</w:t>
      </w:r>
      <w:r>
        <w:rPr>
          <w:color w:val="000000"/>
          <w:spacing w:val="-13"/>
          <w:sz w:val="28"/>
          <w:szCs w:val="28"/>
        </w:rPr>
        <w:t xml:space="preserve"> </w:t>
      </w:r>
      <w:r w:rsidR="00360F2B">
        <w:rPr>
          <w:color w:val="000000"/>
          <w:spacing w:val="-13"/>
          <w:sz w:val="28"/>
          <w:szCs w:val="28"/>
        </w:rPr>
        <w:t>«</w:t>
      </w:r>
      <w:r>
        <w:rPr>
          <w:color w:val="000000"/>
          <w:spacing w:val="-13"/>
          <w:sz w:val="28"/>
          <w:szCs w:val="28"/>
        </w:rPr>
        <w:t>Про затвердження Порядку формування та виконання регіональної програми і проекту інформатизації</w:t>
      </w:r>
      <w:r w:rsidR="00360F2B">
        <w:rPr>
          <w:color w:val="000000"/>
          <w:spacing w:val="-13"/>
          <w:sz w:val="28"/>
          <w:szCs w:val="28"/>
        </w:rPr>
        <w:t>»</w:t>
      </w:r>
      <w:r>
        <w:rPr>
          <w:sz w:val="28"/>
          <w:szCs w:val="28"/>
        </w:rPr>
        <w:t xml:space="preserve"> щорічно, до 15 числа місяця, що настає за звітним, зведені звіти про хід виконання завдань (робіт) Програми інформатизації надаються Генеральному державному замовнику Національної програми інформатизації в особі Міністерства цифрової трансформації України.</w:t>
      </w:r>
    </w:p>
    <w:p w:rsidR="00746D65" w:rsidRDefault="0067703B" w:rsidP="00116589">
      <w:pPr>
        <w:spacing w:before="0"/>
        <w:ind w:firstLine="567"/>
        <w:rPr>
          <w:sz w:val="28"/>
          <w:szCs w:val="28"/>
        </w:rPr>
      </w:pPr>
      <w:r>
        <w:rPr>
          <w:sz w:val="28"/>
          <w:szCs w:val="28"/>
        </w:rPr>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w:t>
      </w:r>
    </w:p>
    <w:p w:rsidR="00746D65" w:rsidRDefault="0067703B" w:rsidP="00116589">
      <w:pPr>
        <w:spacing w:before="0"/>
        <w:ind w:firstLine="567"/>
        <w:rPr>
          <w:sz w:val="28"/>
          <w:szCs w:val="28"/>
        </w:rPr>
      </w:pPr>
      <w:r>
        <w:rPr>
          <w:sz w:val="28"/>
          <w:szCs w:val="28"/>
        </w:rPr>
        <w:t>З метою системного аналізу реалізації Програми щорічно проводитиметься моніторинг її виконання відповідно до п.7 Порядку розроблення регіональних цільових програм, моніторингу та звітності про їх виконання, затвердженим розпорядження голови обласної державної адміністрації від 05.05.2016 № 245.</w:t>
      </w:r>
    </w:p>
    <w:p w:rsidR="008558DE" w:rsidRDefault="008558DE" w:rsidP="008558DE">
      <w:pPr>
        <w:pStyle w:val="28"/>
        <w:spacing w:before="0" w:line="240" w:lineRule="auto"/>
        <w:jc w:val="left"/>
        <w:rPr>
          <w:color w:val="000000"/>
          <w:sz w:val="28"/>
        </w:rPr>
      </w:pPr>
    </w:p>
    <w:p w:rsidR="008558DE" w:rsidRPr="0098159A" w:rsidRDefault="008558DE" w:rsidP="008558DE">
      <w:pPr>
        <w:pStyle w:val="28"/>
        <w:spacing w:before="0" w:line="240" w:lineRule="auto"/>
        <w:jc w:val="left"/>
        <w:rPr>
          <w:color w:val="000000"/>
          <w:sz w:val="28"/>
        </w:rPr>
      </w:pPr>
      <w:r w:rsidRPr="0098159A">
        <w:rPr>
          <w:color w:val="000000"/>
          <w:sz w:val="28"/>
        </w:rPr>
        <w:t>Начальник відділу інформаційно-</w:t>
      </w:r>
      <w:r w:rsidRPr="0098159A">
        <w:rPr>
          <w:color w:val="000000"/>
          <w:sz w:val="28"/>
        </w:rPr>
        <w:br/>
        <w:t xml:space="preserve">комп’ютерного забезпечення </w:t>
      </w:r>
    </w:p>
    <w:p w:rsidR="008E5398" w:rsidRPr="0098159A" w:rsidRDefault="008558DE" w:rsidP="008558DE">
      <w:pPr>
        <w:spacing w:before="0"/>
        <w:rPr>
          <w:sz w:val="28"/>
        </w:rPr>
      </w:pPr>
      <w:r w:rsidRPr="0098159A">
        <w:rPr>
          <w:color w:val="000000"/>
          <w:sz w:val="28"/>
        </w:rPr>
        <w:t xml:space="preserve">апарату облдержадміністрації </w:t>
      </w:r>
      <w:r w:rsidRPr="0098159A">
        <w:rPr>
          <w:color w:val="000000"/>
          <w:sz w:val="28"/>
        </w:rPr>
        <w:tab/>
      </w:r>
      <w:r w:rsidRPr="0098159A">
        <w:rPr>
          <w:color w:val="000000"/>
          <w:sz w:val="28"/>
        </w:rPr>
        <w:tab/>
      </w:r>
      <w:r w:rsidRPr="0098159A">
        <w:rPr>
          <w:color w:val="000000"/>
          <w:sz w:val="28"/>
        </w:rPr>
        <w:tab/>
      </w:r>
      <w:r w:rsidRPr="0098159A">
        <w:rPr>
          <w:color w:val="000000"/>
          <w:sz w:val="28"/>
        </w:rPr>
        <w:tab/>
        <w:t>Олександр КЛИМЕНОК</w:t>
      </w:r>
    </w:p>
    <w:p w:rsidR="00746D65" w:rsidRDefault="00746D65" w:rsidP="002E74AF">
      <w:pPr>
        <w:pBdr>
          <w:left w:val="none" w:sz="4" w:space="1" w:color="000000"/>
        </w:pBdr>
        <w:ind w:left="142"/>
        <w:rPr>
          <w:b/>
          <w:sz w:val="28"/>
        </w:rPr>
      </w:pPr>
    </w:p>
    <w:p w:rsidR="00746D65" w:rsidRDefault="00746D65">
      <w:pPr>
        <w:rPr>
          <w:sz w:val="28"/>
          <w:szCs w:val="28"/>
        </w:rPr>
        <w:sectPr w:rsidR="00746D65" w:rsidSect="00F3780F">
          <w:headerReference w:type="even" r:id="rId9"/>
          <w:footerReference w:type="even" r:id="rId10"/>
          <w:footerReference w:type="default" r:id="rId11"/>
          <w:pgSz w:w="11906" w:h="16838" w:code="9"/>
          <w:pgMar w:top="709" w:right="567" w:bottom="1134" w:left="1701" w:header="567" w:footer="567" w:gutter="0"/>
          <w:pgNumType w:start="1"/>
          <w:cols w:space="708"/>
          <w:titlePg/>
          <w:docGrid w:linePitch="360"/>
        </w:sectPr>
      </w:pPr>
    </w:p>
    <w:p w:rsidR="00746D65" w:rsidRPr="0026240F" w:rsidRDefault="0067703B" w:rsidP="00116589">
      <w:pPr>
        <w:spacing w:before="120"/>
        <w:ind w:left="11159" w:right="170"/>
        <w:rPr>
          <w:i/>
          <w:szCs w:val="24"/>
        </w:rPr>
      </w:pPr>
      <w:r w:rsidRPr="0026240F">
        <w:rPr>
          <w:i/>
          <w:szCs w:val="24"/>
        </w:rPr>
        <w:lastRenderedPageBreak/>
        <w:t>Додаток 1</w:t>
      </w:r>
    </w:p>
    <w:p w:rsidR="00746D65" w:rsidRPr="0026240F" w:rsidRDefault="0067703B" w:rsidP="00116589">
      <w:pPr>
        <w:spacing w:before="120"/>
        <w:ind w:left="11159"/>
        <w:rPr>
          <w:i/>
          <w:szCs w:val="24"/>
        </w:rPr>
      </w:pPr>
      <w:r w:rsidRPr="0026240F">
        <w:rPr>
          <w:i/>
          <w:szCs w:val="24"/>
        </w:rPr>
        <w:t>до Програми інформатизації Чернігівської області на 2021-2023 рік</w:t>
      </w:r>
    </w:p>
    <w:p w:rsidR="00746D65" w:rsidRDefault="00746D65">
      <w:pPr>
        <w:jc w:val="right"/>
        <w:rPr>
          <w:i/>
          <w:sz w:val="22"/>
        </w:rPr>
      </w:pPr>
    </w:p>
    <w:p w:rsidR="00746D65" w:rsidRDefault="0067703B" w:rsidP="00116589">
      <w:pPr>
        <w:spacing w:after="240"/>
        <w:jc w:val="center"/>
        <w:rPr>
          <w:b/>
          <w:sz w:val="28"/>
          <w:szCs w:val="28"/>
        </w:rPr>
      </w:pPr>
      <w:r>
        <w:rPr>
          <w:b/>
          <w:sz w:val="28"/>
          <w:szCs w:val="28"/>
        </w:rPr>
        <w:t>Ресурсне забезпечення Програми інформатизації Чернігівської області на 2021-2023 рік</w:t>
      </w:r>
    </w:p>
    <w:tbl>
      <w:tblPr>
        <w:tblW w:w="136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1634"/>
        <w:gridCol w:w="1620"/>
        <w:gridCol w:w="1620"/>
        <w:gridCol w:w="3780"/>
      </w:tblGrid>
      <w:tr w:rsidR="00746D65">
        <w:trPr>
          <w:cantSplit/>
          <w:trHeight w:val="664"/>
        </w:trPr>
        <w:tc>
          <w:tcPr>
            <w:tcW w:w="4960" w:type="dxa"/>
            <w:vMerge w:val="restart"/>
            <w:vAlign w:val="center"/>
          </w:tcPr>
          <w:p w:rsidR="00746D65" w:rsidRDefault="0067703B">
            <w:pPr>
              <w:jc w:val="center"/>
              <w:rPr>
                <w:b/>
                <w:sz w:val="28"/>
                <w:szCs w:val="28"/>
              </w:rPr>
            </w:pPr>
            <w:r>
              <w:rPr>
                <w:b/>
                <w:sz w:val="28"/>
                <w:szCs w:val="28"/>
              </w:rPr>
              <w:t>Обсяг коштів, що пропонується залучити на виконання Програми</w:t>
            </w:r>
          </w:p>
        </w:tc>
        <w:tc>
          <w:tcPr>
            <w:tcW w:w="4874" w:type="dxa"/>
            <w:gridSpan w:val="3"/>
            <w:vAlign w:val="center"/>
          </w:tcPr>
          <w:p w:rsidR="00746D65" w:rsidRDefault="0067703B">
            <w:pPr>
              <w:jc w:val="center"/>
              <w:rPr>
                <w:b/>
                <w:sz w:val="28"/>
                <w:szCs w:val="28"/>
              </w:rPr>
            </w:pPr>
            <w:r>
              <w:rPr>
                <w:b/>
                <w:sz w:val="28"/>
                <w:szCs w:val="28"/>
              </w:rPr>
              <w:t>Один етап виконання програми</w:t>
            </w:r>
          </w:p>
        </w:tc>
        <w:tc>
          <w:tcPr>
            <w:tcW w:w="3780" w:type="dxa"/>
            <w:vMerge w:val="restart"/>
            <w:vAlign w:val="center"/>
          </w:tcPr>
          <w:p w:rsidR="00746D65" w:rsidRDefault="0067703B">
            <w:pPr>
              <w:ind w:right="71"/>
              <w:jc w:val="center"/>
              <w:rPr>
                <w:b/>
                <w:lang w:val="ru-RU"/>
              </w:rPr>
            </w:pPr>
            <w:r>
              <w:rPr>
                <w:b/>
                <w:sz w:val="28"/>
                <w:szCs w:val="28"/>
              </w:rPr>
              <w:t>Усього витрат на виконання Програми,</w:t>
            </w:r>
            <w:r>
              <w:rPr>
                <w:b/>
              </w:rPr>
              <w:t xml:space="preserve">       тис. гр</w:t>
            </w:r>
            <w:r>
              <w:rPr>
                <w:b/>
                <w:lang w:val="ru-RU"/>
              </w:rPr>
              <w:t>н.</w:t>
            </w:r>
          </w:p>
          <w:p w:rsidR="00746D65" w:rsidRDefault="00746D65">
            <w:pPr>
              <w:jc w:val="center"/>
              <w:rPr>
                <w:b/>
                <w:sz w:val="28"/>
                <w:szCs w:val="28"/>
                <w:lang w:val="ru-RU"/>
              </w:rPr>
            </w:pPr>
          </w:p>
        </w:tc>
      </w:tr>
      <w:tr w:rsidR="00746D65">
        <w:trPr>
          <w:cantSplit/>
          <w:trHeight w:val="405"/>
        </w:trPr>
        <w:tc>
          <w:tcPr>
            <w:tcW w:w="4960" w:type="dxa"/>
            <w:vMerge/>
          </w:tcPr>
          <w:p w:rsidR="00746D65" w:rsidRDefault="00746D65">
            <w:pPr>
              <w:jc w:val="center"/>
              <w:rPr>
                <w:b/>
                <w:sz w:val="28"/>
                <w:szCs w:val="28"/>
              </w:rPr>
            </w:pPr>
          </w:p>
        </w:tc>
        <w:tc>
          <w:tcPr>
            <w:tcW w:w="1634" w:type="dxa"/>
            <w:vAlign w:val="center"/>
          </w:tcPr>
          <w:p w:rsidR="00746D65" w:rsidRDefault="0067703B">
            <w:pPr>
              <w:jc w:val="center"/>
              <w:rPr>
                <w:b/>
                <w:sz w:val="28"/>
                <w:szCs w:val="28"/>
              </w:rPr>
            </w:pPr>
            <w:r>
              <w:rPr>
                <w:b/>
                <w:sz w:val="28"/>
                <w:szCs w:val="28"/>
              </w:rPr>
              <w:t>2021 рік</w:t>
            </w:r>
          </w:p>
          <w:p w:rsidR="00746D65" w:rsidRDefault="0067703B">
            <w:pPr>
              <w:jc w:val="center"/>
              <w:rPr>
                <w:b/>
                <w:sz w:val="28"/>
                <w:szCs w:val="28"/>
              </w:rPr>
            </w:pPr>
            <w:r>
              <w:rPr>
                <w:b/>
              </w:rPr>
              <w:t>тис. грн.</w:t>
            </w:r>
          </w:p>
        </w:tc>
        <w:tc>
          <w:tcPr>
            <w:tcW w:w="1620" w:type="dxa"/>
            <w:vAlign w:val="center"/>
          </w:tcPr>
          <w:p w:rsidR="00746D65" w:rsidRDefault="0067703B">
            <w:pPr>
              <w:jc w:val="center"/>
              <w:rPr>
                <w:b/>
                <w:sz w:val="28"/>
                <w:szCs w:val="28"/>
              </w:rPr>
            </w:pPr>
            <w:r>
              <w:rPr>
                <w:b/>
                <w:sz w:val="28"/>
                <w:szCs w:val="28"/>
              </w:rPr>
              <w:t>2022 рік</w:t>
            </w:r>
          </w:p>
          <w:p w:rsidR="00746D65" w:rsidRDefault="0067703B">
            <w:pPr>
              <w:jc w:val="center"/>
              <w:rPr>
                <w:b/>
                <w:sz w:val="28"/>
                <w:szCs w:val="28"/>
              </w:rPr>
            </w:pPr>
            <w:r>
              <w:rPr>
                <w:b/>
              </w:rPr>
              <w:t>тис. грн.</w:t>
            </w:r>
          </w:p>
        </w:tc>
        <w:tc>
          <w:tcPr>
            <w:tcW w:w="1620" w:type="dxa"/>
            <w:vAlign w:val="center"/>
          </w:tcPr>
          <w:p w:rsidR="00746D65" w:rsidRDefault="0067703B">
            <w:pPr>
              <w:jc w:val="center"/>
              <w:rPr>
                <w:b/>
                <w:sz w:val="28"/>
                <w:szCs w:val="28"/>
              </w:rPr>
            </w:pPr>
            <w:r>
              <w:rPr>
                <w:b/>
                <w:sz w:val="28"/>
                <w:szCs w:val="28"/>
              </w:rPr>
              <w:t>2023 рік</w:t>
            </w:r>
          </w:p>
          <w:p w:rsidR="00746D65" w:rsidRDefault="0067703B">
            <w:pPr>
              <w:jc w:val="center"/>
              <w:rPr>
                <w:b/>
                <w:sz w:val="28"/>
                <w:szCs w:val="28"/>
                <w:lang w:val="ru-RU"/>
              </w:rPr>
            </w:pPr>
            <w:r>
              <w:rPr>
                <w:b/>
              </w:rPr>
              <w:t>тис. гр</w:t>
            </w:r>
            <w:r>
              <w:rPr>
                <w:b/>
                <w:lang w:val="ru-RU"/>
              </w:rPr>
              <w:t>н.</w:t>
            </w:r>
          </w:p>
        </w:tc>
        <w:tc>
          <w:tcPr>
            <w:tcW w:w="3780" w:type="dxa"/>
            <w:vMerge/>
          </w:tcPr>
          <w:p w:rsidR="00746D65" w:rsidRDefault="00746D65">
            <w:pPr>
              <w:jc w:val="center"/>
              <w:rPr>
                <w:b/>
                <w:sz w:val="28"/>
                <w:szCs w:val="28"/>
              </w:rPr>
            </w:pPr>
          </w:p>
        </w:tc>
      </w:tr>
      <w:tr w:rsidR="00746D65">
        <w:tc>
          <w:tcPr>
            <w:tcW w:w="4960" w:type="dxa"/>
          </w:tcPr>
          <w:p w:rsidR="00746D65" w:rsidRDefault="0067703B">
            <w:pPr>
              <w:rPr>
                <w:sz w:val="28"/>
                <w:szCs w:val="28"/>
              </w:rPr>
            </w:pPr>
            <w:r>
              <w:rPr>
                <w:sz w:val="28"/>
                <w:szCs w:val="28"/>
              </w:rPr>
              <w:t>Обсяг ресурсів, всього</w:t>
            </w:r>
          </w:p>
        </w:tc>
        <w:tc>
          <w:tcPr>
            <w:tcW w:w="1634" w:type="dxa"/>
            <w:vAlign w:val="center"/>
          </w:tcPr>
          <w:p w:rsidR="00746D65" w:rsidRDefault="00293F85" w:rsidP="00293F85">
            <w:pPr>
              <w:jc w:val="center"/>
              <w:rPr>
                <w:lang w:val="ru-RU"/>
              </w:rPr>
            </w:pPr>
            <w:r>
              <w:rPr>
                <w:lang w:val="ru-RU"/>
              </w:rPr>
              <w:t>1</w:t>
            </w:r>
            <w:r w:rsidR="008F29D8">
              <w:rPr>
                <w:lang w:val="ru-RU"/>
              </w:rPr>
              <w:t>4</w:t>
            </w:r>
            <w:r>
              <w:rPr>
                <w:lang w:val="ru-RU"/>
              </w:rPr>
              <w:t>8</w:t>
            </w:r>
            <w:r w:rsidR="008F29D8">
              <w:rPr>
                <w:lang w:val="ru-RU"/>
              </w:rPr>
              <w:t>8</w:t>
            </w:r>
            <w:r w:rsidR="004E0469">
              <w:rPr>
                <w:lang w:val="ru-RU"/>
              </w:rPr>
              <w:t>7</w:t>
            </w:r>
            <w:r w:rsidR="0067703B">
              <w:rPr>
                <w:lang w:val="ru-RU"/>
              </w:rPr>
              <w:t>,0</w:t>
            </w:r>
          </w:p>
        </w:tc>
        <w:tc>
          <w:tcPr>
            <w:tcW w:w="1620" w:type="dxa"/>
            <w:vAlign w:val="center"/>
          </w:tcPr>
          <w:p w:rsidR="00746D65" w:rsidRDefault="00293F85" w:rsidP="004E0469">
            <w:pPr>
              <w:jc w:val="center"/>
            </w:pPr>
            <w:r>
              <w:rPr>
                <w:lang w:val="ru-RU"/>
              </w:rPr>
              <w:t>1</w:t>
            </w:r>
            <w:r w:rsidR="0067703B">
              <w:rPr>
                <w:lang w:val="ru-RU"/>
              </w:rPr>
              <w:t>2</w:t>
            </w:r>
            <w:r w:rsidR="0067703B">
              <w:t> </w:t>
            </w:r>
            <w:r>
              <w:rPr>
                <w:lang w:val="ru-RU"/>
              </w:rPr>
              <w:t>6</w:t>
            </w:r>
            <w:r w:rsidR="00487D7A">
              <w:rPr>
                <w:lang w:val="ru-RU"/>
              </w:rPr>
              <w:t>5</w:t>
            </w:r>
            <w:r w:rsidR="0067703B">
              <w:rPr>
                <w:lang w:val="ru-RU"/>
              </w:rPr>
              <w:t>6,</w:t>
            </w:r>
            <w:r w:rsidR="0067703B">
              <w:t>0</w:t>
            </w:r>
          </w:p>
        </w:tc>
        <w:tc>
          <w:tcPr>
            <w:tcW w:w="1620" w:type="dxa"/>
            <w:vAlign w:val="center"/>
          </w:tcPr>
          <w:p w:rsidR="00746D65" w:rsidRDefault="0067703B" w:rsidP="008F29D8">
            <w:pPr>
              <w:jc w:val="center"/>
              <w:rPr>
                <w:lang w:val="ru-RU"/>
              </w:rPr>
            </w:pPr>
            <w:r>
              <w:t>1</w:t>
            </w:r>
            <w:r w:rsidR="00293F85">
              <w:t>1</w:t>
            </w:r>
            <w:r>
              <w:t xml:space="preserve"> </w:t>
            </w:r>
            <w:r w:rsidR="008F29D8">
              <w:t>60</w:t>
            </w:r>
            <w:r>
              <w:t>3,</w:t>
            </w:r>
            <w:r>
              <w:rPr>
                <w:lang w:val="ru-RU"/>
              </w:rPr>
              <w:t>0</w:t>
            </w:r>
          </w:p>
        </w:tc>
        <w:tc>
          <w:tcPr>
            <w:tcW w:w="3780" w:type="dxa"/>
          </w:tcPr>
          <w:p w:rsidR="00746D65" w:rsidRDefault="00293F85" w:rsidP="008F29D8">
            <w:pPr>
              <w:jc w:val="center"/>
              <w:rPr>
                <w:sz w:val="28"/>
                <w:szCs w:val="28"/>
                <w:lang w:val="ru-RU"/>
              </w:rPr>
            </w:pPr>
            <w:r>
              <w:rPr>
                <w:sz w:val="28"/>
                <w:szCs w:val="28"/>
              </w:rPr>
              <w:t>391</w:t>
            </w:r>
            <w:r w:rsidR="004E0469">
              <w:rPr>
                <w:sz w:val="28"/>
                <w:szCs w:val="28"/>
              </w:rPr>
              <w:t>46</w:t>
            </w:r>
            <w:r w:rsidR="0067703B">
              <w:rPr>
                <w:sz w:val="28"/>
                <w:szCs w:val="28"/>
                <w:lang w:val="ru-RU"/>
              </w:rPr>
              <w:t>,0</w:t>
            </w:r>
          </w:p>
        </w:tc>
      </w:tr>
      <w:tr w:rsidR="00746D65">
        <w:tc>
          <w:tcPr>
            <w:tcW w:w="4960" w:type="dxa"/>
          </w:tcPr>
          <w:p w:rsidR="00746D65" w:rsidRDefault="0067703B">
            <w:pPr>
              <w:ind w:firstLine="317"/>
              <w:rPr>
                <w:sz w:val="28"/>
                <w:szCs w:val="28"/>
              </w:rPr>
            </w:pPr>
            <w:r>
              <w:rPr>
                <w:sz w:val="28"/>
                <w:szCs w:val="28"/>
              </w:rPr>
              <w:t>у тому числі:</w:t>
            </w:r>
          </w:p>
        </w:tc>
        <w:tc>
          <w:tcPr>
            <w:tcW w:w="1634" w:type="dxa"/>
          </w:tcPr>
          <w:p w:rsidR="00746D65" w:rsidRDefault="00746D65">
            <w:pPr>
              <w:jc w:val="center"/>
              <w:rPr>
                <w:sz w:val="28"/>
                <w:szCs w:val="28"/>
              </w:rPr>
            </w:pPr>
          </w:p>
        </w:tc>
        <w:tc>
          <w:tcPr>
            <w:tcW w:w="1620" w:type="dxa"/>
          </w:tcPr>
          <w:p w:rsidR="00746D65" w:rsidRDefault="00746D65">
            <w:pPr>
              <w:jc w:val="center"/>
              <w:rPr>
                <w:sz w:val="28"/>
                <w:szCs w:val="28"/>
              </w:rPr>
            </w:pPr>
          </w:p>
        </w:tc>
        <w:tc>
          <w:tcPr>
            <w:tcW w:w="1620" w:type="dxa"/>
          </w:tcPr>
          <w:p w:rsidR="00746D65" w:rsidRDefault="00746D65">
            <w:pPr>
              <w:jc w:val="center"/>
              <w:rPr>
                <w:sz w:val="28"/>
                <w:szCs w:val="28"/>
              </w:rPr>
            </w:pPr>
          </w:p>
        </w:tc>
        <w:tc>
          <w:tcPr>
            <w:tcW w:w="3780" w:type="dxa"/>
          </w:tcPr>
          <w:p w:rsidR="00746D65" w:rsidRDefault="00746D65">
            <w:pPr>
              <w:jc w:val="center"/>
              <w:rPr>
                <w:sz w:val="28"/>
                <w:szCs w:val="28"/>
              </w:rPr>
            </w:pPr>
          </w:p>
        </w:tc>
      </w:tr>
      <w:tr w:rsidR="00746D65">
        <w:tc>
          <w:tcPr>
            <w:tcW w:w="4960" w:type="dxa"/>
          </w:tcPr>
          <w:p w:rsidR="00746D65" w:rsidRDefault="0067703B">
            <w:pPr>
              <w:rPr>
                <w:sz w:val="28"/>
                <w:szCs w:val="28"/>
              </w:rPr>
            </w:pPr>
            <w:r>
              <w:rPr>
                <w:sz w:val="28"/>
                <w:szCs w:val="28"/>
              </w:rPr>
              <w:t>обласний бюджет</w:t>
            </w:r>
          </w:p>
        </w:tc>
        <w:tc>
          <w:tcPr>
            <w:tcW w:w="1634" w:type="dxa"/>
            <w:vAlign w:val="center"/>
          </w:tcPr>
          <w:p w:rsidR="00746D65" w:rsidRDefault="0067703B" w:rsidP="00487D7A">
            <w:pPr>
              <w:jc w:val="center"/>
              <w:rPr>
                <w:lang w:val="ru-RU"/>
              </w:rPr>
            </w:pPr>
            <w:r>
              <w:rPr>
                <w:lang w:val="ru-RU"/>
              </w:rPr>
              <w:t xml:space="preserve">3 </w:t>
            </w:r>
            <w:r w:rsidR="00487D7A">
              <w:rPr>
                <w:lang w:val="ru-RU"/>
              </w:rPr>
              <w:t>63</w:t>
            </w:r>
            <w:r>
              <w:rPr>
                <w:lang w:val="ru-RU"/>
              </w:rPr>
              <w:t>2,0</w:t>
            </w:r>
          </w:p>
        </w:tc>
        <w:tc>
          <w:tcPr>
            <w:tcW w:w="1620" w:type="dxa"/>
            <w:vAlign w:val="center"/>
          </w:tcPr>
          <w:p w:rsidR="00746D65" w:rsidRDefault="0067703B" w:rsidP="00487D7A">
            <w:pPr>
              <w:jc w:val="center"/>
            </w:pPr>
            <w:r>
              <w:rPr>
                <w:lang w:val="ru-RU"/>
              </w:rPr>
              <w:t>2</w:t>
            </w:r>
            <w:r>
              <w:t> </w:t>
            </w:r>
            <w:r w:rsidR="00487D7A">
              <w:t>45</w:t>
            </w:r>
            <w:r>
              <w:rPr>
                <w:lang w:val="ru-RU"/>
              </w:rPr>
              <w:t>6,</w:t>
            </w:r>
            <w:r>
              <w:t>0</w:t>
            </w:r>
          </w:p>
        </w:tc>
        <w:tc>
          <w:tcPr>
            <w:tcW w:w="1620" w:type="dxa"/>
            <w:vAlign w:val="center"/>
          </w:tcPr>
          <w:p w:rsidR="00746D65" w:rsidRDefault="0067703B" w:rsidP="00487D7A">
            <w:pPr>
              <w:jc w:val="center"/>
              <w:rPr>
                <w:lang w:val="ru-RU"/>
              </w:rPr>
            </w:pPr>
            <w:r>
              <w:t xml:space="preserve">1 </w:t>
            </w:r>
            <w:r w:rsidR="00487D7A">
              <w:t>60</w:t>
            </w:r>
            <w:r>
              <w:t>3,</w:t>
            </w:r>
            <w:r>
              <w:rPr>
                <w:lang w:val="ru-RU"/>
              </w:rPr>
              <w:t>0</w:t>
            </w:r>
          </w:p>
        </w:tc>
        <w:tc>
          <w:tcPr>
            <w:tcW w:w="3780" w:type="dxa"/>
          </w:tcPr>
          <w:p w:rsidR="00746D65" w:rsidRDefault="00487D7A" w:rsidP="00487D7A">
            <w:pPr>
              <w:jc w:val="center"/>
              <w:rPr>
                <w:sz w:val="28"/>
                <w:szCs w:val="28"/>
                <w:lang w:val="en-US"/>
              </w:rPr>
            </w:pPr>
            <w:r>
              <w:rPr>
                <w:sz w:val="28"/>
                <w:szCs w:val="28"/>
              </w:rPr>
              <w:t>7</w:t>
            </w:r>
            <w:r w:rsidR="0067703B">
              <w:rPr>
                <w:sz w:val="28"/>
                <w:szCs w:val="28"/>
              </w:rPr>
              <w:t xml:space="preserve"> </w:t>
            </w:r>
            <w:r>
              <w:rPr>
                <w:sz w:val="28"/>
                <w:szCs w:val="28"/>
              </w:rPr>
              <w:t>6</w:t>
            </w:r>
            <w:r w:rsidR="0067703B">
              <w:rPr>
                <w:sz w:val="28"/>
                <w:szCs w:val="28"/>
              </w:rPr>
              <w:t>91,</w:t>
            </w:r>
            <w:r w:rsidR="0067703B">
              <w:rPr>
                <w:sz w:val="28"/>
                <w:szCs w:val="28"/>
                <w:lang w:val="en-US"/>
              </w:rPr>
              <w:t>0</w:t>
            </w:r>
          </w:p>
        </w:tc>
      </w:tr>
      <w:tr w:rsidR="002F3FA4">
        <w:tc>
          <w:tcPr>
            <w:tcW w:w="4960" w:type="dxa"/>
          </w:tcPr>
          <w:p w:rsidR="002F3FA4" w:rsidRPr="002F3FA4" w:rsidRDefault="002F3FA4">
            <w:pPr>
              <w:rPr>
                <w:sz w:val="28"/>
                <w:szCs w:val="28"/>
              </w:rPr>
            </w:pPr>
            <w:r>
              <w:rPr>
                <w:sz w:val="28"/>
                <w:szCs w:val="28"/>
              </w:rPr>
              <w:t>державний бюджет</w:t>
            </w:r>
          </w:p>
        </w:tc>
        <w:tc>
          <w:tcPr>
            <w:tcW w:w="1634" w:type="dxa"/>
            <w:vAlign w:val="center"/>
          </w:tcPr>
          <w:p w:rsidR="002F3FA4" w:rsidRDefault="00293F85" w:rsidP="00487D7A">
            <w:pPr>
              <w:jc w:val="center"/>
              <w:rPr>
                <w:lang w:val="ru-RU"/>
              </w:rPr>
            </w:pPr>
            <w:r>
              <w:t>10200,0</w:t>
            </w:r>
          </w:p>
        </w:tc>
        <w:tc>
          <w:tcPr>
            <w:tcW w:w="1620" w:type="dxa"/>
            <w:vAlign w:val="center"/>
          </w:tcPr>
          <w:p w:rsidR="002F3FA4" w:rsidRDefault="00293F85" w:rsidP="00487D7A">
            <w:pPr>
              <w:jc w:val="center"/>
              <w:rPr>
                <w:lang w:val="ru-RU"/>
              </w:rPr>
            </w:pPr>
            <w:r>
              <w:t>10200,0</w:t>
            </w:r>
          </w:p>
        </w:tc>
        <w:tc>
          <w:tcPr>
            <w:tcW w:w="1620" w:type="dxa"/>
            <w:vAlign w:val="center"/>
          </w:tcPr>
          <w:p w:rsidR="002F3FA4" w:rsidRDefault="00293F85" w:rsidP="00487D7A">
            <w:pPr>
              <w:jc w:val="center"/>
            </w:pPr>
            <w:r>
              <w:t>10000,0</w:t>
            </w:r>
          </w:p>
        </w:tc>
        <w:tc>
          <w:tcPr>
            <w:tcW w:w="3780" w:type="dxa"/>
          </w:tcPr>
          <w:p w:rsidR="002F3FA4" w:rsidRDefault="00293F85" w:rsidP="00487D7A">
            <w:pPr>
              <w:jc w:val="center"/>
              <w:rPr>
                <w:sz w:val="28"/>
                <w:szCs w:val="28"/>
              </w:rPr>
            </w:pPr>
            <w:r>
              <w:rPr>
                <w:sz w:val="28"/>
                <w:szCs w:val="28"/>
              </w:rPr>
              <w:t>30400,0</w:t>
            </w:r>
          </w:p>
        </w:tc>
      </w:tr>
      <w:tr w:rsidR="00746D65">
        <w:tc>
          <w:tcPr>
            <w:tcW w:w="4960" w:type="dxa"/>
          </w:tcPr>
          <w:p w:rsidR="00746D65" w:rsidRDefault="0043277B">
            <w:pPr>
              <w:rPr>
                <w:sz w:val="28"/>
                <w:szCs w:val="28"/>
              </w:rPr>
            </w:pPr>
            <w:r>
              <w:rPr>
                <w:sz w:val="28"/>
                <w:szCs w:val="28"/>
              </w:rPr>
              <w:t>інші джерела</w:t>
            </w:r>
          </w:p>
        </w:tc>
        <w:tc>
          <w:tcPr>
            <w:tcW w:w="1634" w:type="dxa"/>
          </w:tcPr>
          <w:p w:rsidR="00746D65" w:rsidRDefault="0043277B">
            <w:pPr>
              <w:jc w:val="center"/>
              <w:rPr>
                <w:sz w:val="28"/>
                <w:szCs w:val="28"/>
              </w:rPr>
            </w:pPr>
            <w:r>
              <w:rPr>
                <w:sz w:val="28"/>
                <w:szCs w:val="28"/>
              </w:rPr>
              <w:t>1055,0</w:t>
            </w:r>
          </w:p>
        </w:tc>
        <w:tc>
          <w:tcPr>
            <w:tcW w:w="1620" w:type="dxa"/>
          </w:tcPr>
          <w:p w:rsidR="00746D65" w:rsidRDefault="0043277B">
            <w:pPr>
              <w:jc w:val="center"/>
              <w:rPr>
                <w:sz w:val="28"/>
                <w:szCs w:val="28"/>
              </w:rPr>
            </w:pPr>
            <w:r>
              <w:rPr>
                <w:sz w:val="28"/>
                <w:szCs w:val="28"/>
              </w:rPr>
              <w:t>-</w:t>
            </w:r>
          </w:p>
        </w:tc>
        <w:tc>
          <w:tcPr>
            <w:tcW w:w="1620" w:type="dxa"/>
          </w:tcPr>
          <w:p w:rsidR="00746D65" w:rsidRDefault="0043277B">
            <w:pPr>
              <w:jc w:val="center"/>
              <w:rPr>
                <w:sz w:val="28"/>
                <w:szCs w:val="28"/>
              </w:rPr>
            </w:pPr>
            <w:r>
              <w:rPr>
                <w:sz w:val="28"/>
                <w:szCs w:val="28"/>
              </w:rPr>
              <w:t>-</w:t>
            </w:r>
          </w:p>
        </w:tc>
        <w:tc>
          <w:tcPr>
            <w:tcW w:w="3780" w:type="dxa"/>
          </w:tcPr>
          <w:p w:rsidR="00746D65" w:rsidRDefault="0043277B">
            <w:pPr>
              <w:jc w:val="center"/>
              <w:rPr>
                <w:sz w:val="28"/>
                <w:szCs w:val="28"/>
              </w:rPr>
            </w:pPr>
            <w:r>
              <w:rPr>
                <w:sz w:val="28"/>
                <w:szCs w:val="28"/>
              </w:rPr>
              <w:t>1055,0</w:t>
            </w:r>
          </w:p>
        </w:tc>
      </w:tr>
    </w:tbl>
    <w:p w:rsidR="008558DE" w:rsidRDefault="008558DE" w:rsidP="008558DE">
      <w:pPr>
        <w:pStyle w:val="28"/>
        <w:spacing w:before="0" w:line="240" w:lineRule="auto"/>
        <w:ind w:left="2694"/>
        <w:jc w:val="left"/>
        <w:rPr>
          <w:b/>
          <w:color w:val="000000"/>
          <w:sz w:val="28"/>
        </w:rPr>
      </w:pPr>
    </w:p>
    <w:p w:rsidR="008558DE" w:rsidRPr="0098159A" w:rsidRDefault="008558DE" w:rsidP="008558DE">
      <w:pPr>
        <w:pStyle w:val="28"/>
        <w:spacing w:before="0" w:line="240" w:lineRule="auto"/>
        <w:ind w:left="2694"/>
        <w:jc w:val="left"/>
        <w:rPr>
          <w:color w:val="000000"/>
          <w:sz w:val="28"/>
        </w:rPr>
      </w:pPr>
      <w:r w:rsidRPr="0098159A">
        <w:rPr>
          <w:color w:val="000000"/>
          <w:sz w:val="28"/>
        </w:rPr>
        <w:t>Начальник відділу інформаційно-</w:t>
      </w:r>
      <w:r w:rsidRPr="0098159A">
        <w:rPr>
          <w:color w:val="000000"/>
          <w:sz w:val="28"/>
        </w:rPr>
        <w:br/>
        <w:t xml:space="preserve">комп’ютерного забезпечення </w:t>
      </w:r>
    </w:p>
    <w:p w:rsidR="00746D65" w:rsidRPr="008558DE" w:rsidRDefault="008558DE" w:rsidP="008558DE">
      <w:pPr>
        <w:spacing w:before="0"/>
        <w:ind w:left="2694"/>
        <w:rPr>
          <w:b/>
          <w:sz w:val="22"/>
        </w:rPr>
      </w:pPr>
      <w:r w:rsidRPr="0098159A">
        <w:rPr>
          <w:color w:val="000000"/>
          <w:sz w:val="28"/>
        </w:rPr>
        <w:t xml:space="preserve">апарату облдержадміністрації </w:t>
      </w:r>
      <w:r w:rsidRPr="0098159A">
        <w:rPr>
          <w:color w:val="000000"/>
          <w:sz w:val="28"/>
        </w:rPr>
        <w:tab/>
      </w:r>
      <w:r w:rsidRPr="0098159A">
        <w:rPr>
          <w:color w:val="000000"/>
          <w:sz w:val="28"/>
        </w:rPr>
        <w:tab/>
      </w:r>
      <w:r w:rsidRPr="0098159A">
        <w:rPr>
          <w:color w:val="000000"/>
          <w:sz w:val="28"/>
        </w:rPr>
        <w:tab/>
      </w:r>
      <w:r w:rsidRPr="0098159A">
        <w:rPr>
          <w:color w:val="000000"/>
          <w:sz w:val="28"/>
        </w:rPr>
        <w:tab/>
      </w:r>
      <w:r w:rsidR="0098159A">
        <w:rPr>
          <w:color w:val="000000"/>
          <w:sz w:val="28"/>
        </w:rPr>
        <w:tab/>
      </w:r>
      <w:r w:rsidR="0098159A">
        <w:rPr>
          <w:color w:val="000000"/>
          <w:sz w:val="28"/>
        </w:rPr>
        <w:tab/>
      </w:r>
      <w:r w:rsidR="0098159A">
        <w:rPr>
          <w:color w:val="000000"/>
          <w:sz w:val="28"/>
        </w:rPr>
        <w:tab/>
      </w:r>
      <w:r w:rsidR="0098159A">
        <w:rPr>
          <w:color w:val="000000"/>
          <w:sz w:val="28"/>
        </w:rPr>
        <w:tab/>
      </w:r>
      <w:r w:rsidRPr="0098159A">
        <w:rPr>
          <w:color w:val="000000"/>
          <w:sz w:val="28"/>
        </w:rPr>
        <w:t>Олександр КЛИМЕНОК</w:t>
      </w:r>
      <w:r w:rsidR="00A84D63" w:rsidRPr="008558DE">
        <w:rPr>
          <w:b/>
          <w:sz w:val="28"/>
        </w:rPr>
        <w:tab/>
        <w:t xml:space="preserve"> </w:t>
      </w:r>
    </w:p>
    <w:p w:rsidR="00746D65" w:rsidRDefault="00746D65">
      <w:pPr>
        <w:ind w:left="11160" w:right="170"/>
        <w:jc w:val="center"/>
        <w:rPr>
          <w:b/>
          <w:sz w:val="28"/>
          <w:szCs w:val="28"/>
        </w:rPr>
        <w:sectPr w:rsidR="00746D65">
          <w:pgSz w:w="16838" w:h="11906" w:orient="landscape"/>
          <w:pgMar w:top="719" w:right="1134" w:bottom="539" w:left="540" w:header="709" w:footer="709" w:gutter="0"/>
          <w:cols w:space="708"/>
          <w:docGrid w:linePitch="360"/>
        </w:sectPr>
      </w:pPr>
    </w:p>
    <w:p w:rsidR="00746D65" w:rsidRPr="0026240F" w:rsidRDefault="0067703B" w:rsidP="0026240F">
      <w:pPr>
        <w:spacing w:before="0"/>
        <w:ind w:left="10915" w:right="170"/>
        <w:rPr>
          <w:i/>
          <w:szCs w:val="24"/>
        </w:rPr>
      </w:pPr>
      <w:r w:rsidRPr="0026240F">
        <w:rPr>
          <w:i/>
          <w:szCs w:val="24"/>
        </w:rPr>
        <w:lastRenderedPageBreak/>
        <w:t xml:space="preserve"> Додаток 2</w:t>
      </w:r>
    </w:p>
    <w:p w:rsidR="00746D65" w:rsidRPr="0026240F" w:rsidRDefault="0067703B" w:rsidP="0026240F">
      <w:pPr>
        <w:spacing w:before="120"/>
        <w:ind w:left="10915" w:right="170"/>
        <w:rPr>
          <w:i/>
          <w:szCs w:val="24"/>
        </w:rPr>
      </w:pPr>
      <w:r w:rsidRPr="0026240F">
        <w:rPr>
          <w:i/>
          <w:szCs w:val="24"/>
        </w:rPr>
        <w:t>до Програми інформатизації Чернігівської області на 2021-2023 рік</w:t>
      </w:r>
    </w:p>
    <w:p w:rsidR="00746D65" w:rsidRDefault="0067703B" w:rsidP="002E74AF">
      <w:pPr>
        <w:spacing w:before="360"/>
        <w:jc w:val="center"/>
        <w:rPr>
          <w:b/>
          <w:sz w:val="20"/>
          <w:szCs w:val="20"/>
        </w:rPr>
      </w:pPr>
      <w:r>
        <w:rPr>
          <w:b/>
          <w:sz w:val="28"/>
          <w:szCs w:val="28"/>
        </w:rPr>
        <w:t>ПЕРЕЛІК</w:t>
      </w:r>
    </w:p>
    <w:p w:rsidR="00746D65" w:rsidRDefault="0067703B" w:rsidP="002E74AF">
      <w:pPr>
        <w:spacing w:before="0" w:after="240"/>
        <w:jc w:val="center"/>
        <w:rPr>
          <w:b/>
          <w:sz w:val="28"/>
          <w:szCs w:val="28"/>
        </w:rPr>
      </w:pPr>
      <w:r>
        <w:rPr>
          <w:b/>
          <w:sz w:val="28"/>
          <w:szCs w:val="28"/>
        </w:rPr>
        <w:t>завдань і заходів Програми інформатизації Чернігівської області на 2021</w:t>
      </w:r>
      <w:r>
        <w:rPr>
          <w:b/>
          <w:sz w:val="28"/>
          <w:szCs w:val="28"/>
          <w:lang w:val="ru-RU"/>
        </w:rPr>
        <w:t>-2023</w:t>
      </w:r>
      <w:r>
        <w:rPr>
          <w:b/>
          <w:sz w:val="28"/>
          <w:szCs w:val="28"/>
        </w:rPr>
        <w:t xml:space="preserve"> рік</w:t>
      </w: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4"/>
        <w:gridCol w:w="2877"/>
        <w:gridCol w:w="952"/>
        <w:gridCol w:w="2841"/>
        <w:gridCol w:w="1176"/>
        <w:gridCol w:w="2510"/>
        <w:gridCol w:w="3402"/>
      </w:tblGrid>
      <w:tr w:rsidR="00746D65">
        <w:trPr>
          <w:trHeight w:val="1574"/>
        </w:trPr>
        <w:tc>
          <w:tcPr>
            <w:tcW w:w="2034" w:type="dxa"/>
            <w:tcMar>
              <w:top w:w="0" w:type="auto"/>
              <w:left w:w="57" w:type="dxa"/>
              <w:bottom w:w="0" w:type="auto"/>
              <w:right w:w="57" w:type="dxa"/>
            </w:tcMar>
            <w:vAlign w:val="center"/>
          </w:tcPr>
          <w:p w:rsidR="00746D65" w:rsidRDefault="0067703B" w:rsidP="008B3C6F">
            <w:pPr>
              <w:spacing w:before="0" w:line="254" w:lineRule="auto"/>
              <w:jc w:val="center"/>
              <w:rPr>
                <w:b/>
              </w:rPr>
            </w:pPr>
            <w:r>
              <w:rPr>
                <w:b/>
              </w:rPr>
              <w:t>Назва напряму діяльності (пріоритетні завдання)</w:t>
            </w:r>
          </w:p>
        </w:tc>
        <w:tc>
          <w:tcPr>
            <w:tcW w:w="2877" w:type="dxa"/>
            <w:tcMar>
              <w:top w:w="0" w:type="auto"/>
              <w:left w:w="57" w:type="dxa"/>
              <w:bottom w:w="0" w:type="auto"/>
              <w:right w:w="57" w:type="dxa"/>
            </w:tcMar>
            <w:vAlign w:val="center"/>
          </w:tcPr>
          <w:p w:rsidR="00746D65" w:rsidRDefault="0067703B" w:rsidP="008B3C6F">
            <w:pPr>
              <w:spacing w:before="0" w:line="254" w:lineRule="auto"/>
              <w:jc w:val="center"/>
              <w:rPr>
                <w:b/>
              </w:rPr>
            </w:pPr>
            <w:r>
              <w:rPr>
                <w:b/>
              </w:rPr>
              <w:t>Перелік заходів Програми</w:t>
            </w:r>
          </w:p>
        </w:tc>
        <w:tc>
          <w:tcPr>
            <w:tcW w:w="952" w:type="dxa"/>
            <w:tcMar>
              <w:top w:w="0" w:type="auto"/>
              <w:left w:w="57" w:type="dxa"/>
              <w:bottom w:w="0" w:type="auto"/>
              <w:right w:w="57" w:type="dxa"/>
            </w:tcMar>
            <w:vAlign w:val="center"/>
          </w:tcPr>
          <w:p w:rsidR="00746D65" w:rsidRDefault="0067703B" w:rsidP="008B3C6F">
            <w:pPr>
              <w:spacing w:before="0" w:line="254" w:lineRule="auto"/>
              <w:jc w:val="center"/>
              <w:rPr>
                <w:b/>
              </w:rPr>
            </w:pPr>
            <w:r>
              <w:rPr>
                <w:b/>
              </w:rPr>
              <w:t>Строки виконання заходу</w:t>
            </w:r>
          </w:p>
        </w:tc>
        <w:tc>
          <w:tcPr>
            <w:tcW w:w="2841" w:type="dxa"/>
            <w:tcMar>
              <w:top w:w="0" w:type="auto"/>
              <w:left w:w="57" w:type="dxa"/>
              <w:bottom w:w="0" w:type="auto"/>
              <w:right w:w="57" w:type="dxa"/>
            </w:tcMar>
            <w:vAlign w:val="center"/>
          </w:tcPr>
          <w:p w:rsidR="00746D65" w:rsidRDefault="0067703B" w:rsidP="008B3C6F">
            <w:pPr>
              <w:spacing w:before="0" w:line="254" w:lineRule="auto"/>
              <w:jc w:val="center"/>
              <w:rPr>
                <w:b/>
              </w:rPr>
            </w:pPr>
            <w:r>
              <w:rPr>
                <w:b/>
              </w:rPr>
              <w:t>Виконавці</w:t>
            </w:r>
          </w:p>
        </w:tc>
        <w:tc>
          <w:tcPr>
            <w:tcW w:w="1176" w:type="dxa"/>
            <w:tcMar>
              <w:top w:w="0" w:type="auto"/>
              <w:left w:w="57" w:type="dxa"/>
              <w:bottom w:w="0" w:type="auto"/>
              <w:right w:w="57" w:type="dxa"/>
            </w:tcMar>
            <w:vAlign w:val="center"/>
          </w:tcPr>
          <w:p w:rsidR="00746D65" w:rsidRDefault="0067703B" w:rsidP="008B3C6F">
            <w:pPr>
              <w:spacing w:before="0" w:line="254" w:lineRule="auto"/>
              <w:jc w:val="center"/>
              <w:rPr>
                <w:b/>
              </w:rPr>
            </w:pPr>
            <w:r>
              <w:rPr>
                <w:b/>
                <w:sz w:val="22"/>
              </w:rPr>
              <w:t>Джерела фінансу-вання</w:t>
            </w:r>
          </w:p>
        </w:tc>
        <w:tc>
          <w:tcPr>
            <w:tcW w:w="2510" w:type="dxa"/>
            <w:vAlign w:val="center"/>
          </w:tcPr>
          <w:p w:rsidR="00746D65" w:rsidRDefault="0067703B" w:rsidP="008B3C6F">
            <w:pPr>
              <w:spacing w:before="0" w:line="254" w:lineRule="auto"/>
              <w:jc w:val="center"/>
              <w:rPr>
                <w:b/>
              </w:rPr>
            </w:pPr>
            <w:r>
              <w:rPr>
                <w:b/>
                <w:sz w:val="22"/>
              </w:rPr>
              <w:t>Орієнтовні обсяги фінансових ресурсів, тис. грн. у тому числі за роками</w:t>
            </w:r>
          </w:p>
        </w:tc>
        <w:tc>
          <w:tcPr>
            <w:tcW w:w="3402" w:type="dxa"/>
            <w:tcMar>
              <w:top w:w="0" w:type="auto"/>
              <w:left w:w="57" w:type="dxa"/>
              <w:bottom w:w="0" w:type="auto"/>
              <w:right w:w="57" w:type="dxa"/>
            </w:tcMar>
            <w:vAlign w:val="center"/>
          </w:tcPr>
          <w:p w:rsidR="00746D65" w:rsidRDefault="0067703B" w:rsidP="008B3C6F">
            <w:pPr>
              <w:spacing w:before="0" w:line="254" w:lineRule="auto"/>
              <w:jc w:val="center"/>
              <w:rPr>
                <w:b/>
              </w:rPr>
            </w:pPr>
            <w:r>
              <w:rPr>
                <w:b/>
              </w:rPr>
              <w:t>Очікуваний результат від виконання заходу</w:t>
            </w:r>
          </w:p>
        </w:tc>
      </w:tr>
      <w:tr w:rsidR="00746D65">
        <w:tc>
          <w:tcPr>
            <w:tcW w:w="2034" w:type="dxa"/>
            <w:tcMar>
              <w:top w:w="0" w:type="auto"/>
              <w:left w:w="57" w:type="dxa"/>
              <w:bottom w:w="0" w:type="auto"/>
              <w:right w:w="57" w:type="dxa"/>
            </w:tcMar>
          </w:tcPr>
          <w:p w:rsidR="00746D65" w:rsidRDefault="0067703B" w:rsidP="008B3C6F">
            <w:pPr>
              <w:spacing w:before="0" w:line="254" w:lineRule="auto"/>
            </w:pPr>
            <w:r>
              <w:t>1. Організаційне та методичне забезпечення Програми інформатизації</w:t>
            </w:r>
          </w:p>
        </w:tc>
        <w:tc>
          <w:tcPr>
            <w:tcW w:w="2877" w:type="dxa"/>
            <w:tcMar>
              <w:top w:w="0" w:type="auto"/>
              <w:left w:w="57" w:type="dxa"/>
              <w:bottom w:w="0" w:type="auto"/>
              <w:right w:w="57" w:type="dxa"/>
            </w:tcMar>
          </w:tcPr>
          <w:p w:rsidR="00746D65" w:rsidRDefault="0067703B" w:rsidP="008B3C6F">
            <w:pPr>
              <w:spacing w:before="0" w:line="254" w:lineRule="auto"/>
            </w:pPr>
            <w:r>
              <w:t xml:space="preserve">1.1. Проведення щорічних робіт з  оцінки електронної готовності районів та міст області </w:t>
            </w:r>
          </w:p>
          <w:p w:rsidR="00746D65" w:rsidRDefault="00746D65" w:rsidP="008B3C6F">
            <w:pPr>
              <w:spacing w:before="0" w:line="254" w:lineRule="auto"/>
            </w:pPr>
          </w:p>
        </w:tc>
        <w:tc>
          <w:tcPr>
            <w:tcW w:w="952" w:type="dxa"/>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w:t>
            </w:r>
          </w:p>
        </w:tc>
        <w:tc>
          <w:tcPr>
            <w:tcW w:w="1176" w:type="dxa"/>
            <w:tcMar>
              <w:top w:w="0" w:type="auto"/>
              <w:left w:w="57" w:type="dxa"/>
              <w:bottom w:w="0" w:type="auto"/>
              <w:right w:w="57" w:type="dxa"/>
            </w:tcMar>
          </w:tcPr>
          <w:p w:rsidR="00746D65" w:rsidRDefault="0067703B" w:rsidP="008B3C6F">
            <w:pPr>
              <w:spacing w:before="0" w:line="254" w:lineRule="auto"/>
              <w:jc w:val="center"/>
            </w:pPr>
            <w:r>
              <w:t>Обласний бюджет</w:t>
            </w:r>
          </w:p>
        </w:tc>
        <w:tc>
          <w:tcPr>
            <w:tcW w:w="2510" w:type="dxa"/>
            <w:tcMar>
              <w:top w:w="0" w:type="auto"/>
              <w:left w:w="57" w:type="dxa"/>
              <w:bottom w:w="0" w:type="auto"/>
              <w:right w:w="57" w:type="dxa"/>
            </w:tcMar>
          </w:tcPr>
          <w:p w:rsidR="00746D65" w:rsidRDefault="00746D65" w:rsidP="008B3C6F">
            <w:pPr>
              <w:shd w:val="clear" w:color="auto" w:fill="FFFFFF"/>
              <w:spacing w:before="0" w:line="254" w:lineRule="auto"/>
              <w:ind w:left="28" w:right="28"/>
              <w:rPr>
                <w:lang w:val="en-US"/>
              </w:rPr>
            </w:pPr>
          </w:p>
        </w:tc>
        <w:tc>
          <w:tcPr>
            <w:tcW w:w="3402" w:type="dxa"/>
            <w:tcMar>
              <w:top w:w="0" w:type="auto"/>
              <w:left w:w="57" w:type="dxa"/>
              <w:bottom w:w="0" w:type="auto"/>
              <w:right w:w="57" w:type="dxa"/>
            </w:tcMar>
          </w:tcPr>
          <w:p w:rsidR="00746D65" w:rsidRDefault="0067703B" w:rsidP="008B3C6F">
            <w:pPr>
              <w:spacing w:before="0" w:line="254" w:lineRule="auto"/>
            </w:pPr>
            <w:r>
              <w:t xml:space="preserve">Коригування завдань  Програми інформатизації на наступні роки   </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1.2. Проведення  щорічної інвентаризації інформаційних та програмно-технічних ресурсів усіх структурних підрозділів облдержадміністрації, райдержадміністрацій, виконкомів міських рад (міст обласного значення)</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rPr>
                <w:lang w:val="en-US"/>
              </w:rPr>
            </w:pPr>
            <w:r>
              <w:rPr>
                <w:lang w:val="en-US"/>
              </w:rPr>
              <w:t>-</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Створення та актуалізація реєстру  регіональних інформаційних ресурсів</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Pr="002E74AF" w:rsidRDefault="0067703B" w:rsidP="008B3C6F">
            <w:pPr>
              <w:spacing w:before="0" w:line="254" w:lineRule="auto"/>
            </w:pPr>
            <w:r>
              <w:t xml:space="preserve">1.3. Розроблення нормативно-правових документів  щодо </w:t>
            </w:r>
            <w:r>
              <w:lastRenderedPageBreak/>
              <w:t xml:space="preserve">організації виконання завдань Програми  інформатизації </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lastRenderedPageBreak/>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 xml:space="preserve">Відділ інформаційно-комп’ютерного забезпечення апарату </w:t>
            </w:r>
            <w:r>
              <w:lastRenderedPageBreak/>
              <w:t>облдержадміністрації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p w:rsidR="00746D65" w:rsidRDefault="0067703B" w:rsidP="008B3C6F">
            <w:pPr>
              <w:spacing w:before="0" w:line="254" w:lineRule="auto"/>
              <w:rPr>
                <w:lang w:val="en-US"/>
              </w:rPr>
            </w:pPr>
            <w:r>
              <w:t>Обласний бюджет</w:t>
            </w: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rPr>
                <w:lang w:val="en-US"/>
              </w:rPr>
            </w:pPr>
            <w:r>
              <w:rPr>
                <w:lang w:val="en-US"/>
              </w:rPr>
              <w:t>-</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Удосконалення нормативно-правової бази Програми інформатизації</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1.4. Розроблення методичних рекомендацій та надання допомоги в розробці програми інформатизації районів, міст обласного значення з урахуванням завдань</w:t>
            </w:r>
            <w:r>
              <w:rPr>
                <w:lang w:val="ru-RU"/>
              </w:rPr>
              <w:t xml:space="preserve"> обласно</w:t>
            </w:r>
            <w:r>
              <w:t xml:space="preserve">ї Програми інформатизації </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rPr>
                <w:lang w:val="en-US"/>
              </w:rPr>
            </w:pPr>
            <w:r>
              <w:t>Обласний бюджет</w:t>
            </w: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rPr>
                <w:lang w:val="en-US"/>
              </w:rPr>
            </w:pPr>
            <w:r>
              <w:rPr>
                <w:lang w:val="en-US"/>
              </w:rPr>
              <w:t>-</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Підвищення ефективності використання коштів обласного та місцевих бюджетів на заходи з упровадження інформаційних технологій</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1.5. Проведення регіональних семінарів,  відеоконференцій за участю керівників органів влади, вчених та представників бізнесу  з питань упровадження новітніх  інформаційних технологій в діяльність органів виконавчої влади та органів місцевого самоврядування, питань розвитку інформаційного суспільства</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xml:space="preserve">Залучення до формування регіональної політики та  розв’язання проблем розвитку інформаційного суспільства широкого кола фахівців із відповідних сфер (науковців, керівників, виробників, економістів,   маркетологів,   соціологів,   викладачів   тощо)  і громадськості </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 Забезпечення стабільного функціонування</w:t>
            </w:r>
            <w:r>
              <w:rPr>
                <w:lang w:val="ru-RU"/>
              </w:rPr>
              <w:t xml:space="preserve"> та </w:t>
            </w:r>
            <w:r>
              <w:t xml:space="preserve">подальшого розвитку телекомунікацій- </w:t>
            </w:r>
            <w:r>
              <w:lastRenderedPageBreak/>
              <w:t>ного середовища регіону</w:t>
            </w: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lastRenderedPageBreak/>
              <w:t xml:space="preserve">Забезпечення функціонування та розвитку корпоративної мережі органів виконавчої влади та органів місцевого самоврядування області за </w:t>
            </w:r>
            <w:r>
              <w:lastRenderedPageBreak/>
              <w:t>допомогою технологій швидкісної передачі даних з використанням надійних каналів зв’язку та інше</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lastRenderedPageBreak/>
              <w:t xml:space="preserve"> 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 xml:space="preserve">Відділ інформаційно-комп’ютерного забезпечення апарату облдержадміністрації,  структурні підрозділи облдержадміністрації </w:t>
            </w:r>
            <w:r>
              <w:lastRenderedPageBreak/>
              <w:t xml:space="preserve">райдержадміністрації, </w:t>
            </w:r>
          </w:p>
          <w:p w:rsidR="00746D65" w:rsidRDefault="0067703B" w:rsidP="008B3C6F">
            <w:pPr>
              <w:spacing w:before="0" w:line="254" w:lineRule="auto"/>
              <w:ind w:right="-54"/>
            </w:pPr>
            <w:r>
              <w:t>ОТГ (за згодою)</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lastRenderedPageBreak/>
              <w:t>Обласний бюджет</w:t>
            </w:r>
          </w:p>
          <w:p w:rsidR="00746D65" w:rsidRDefault="00746D65" w:rsidP="008B3C6F">
            <w:pPr>
              <w:spacing w:before="0" w:line="254" w:lineRule="auto"/>
              <w:jc w:val="center"/>
            </w:pPr>
          </w:p>
          <w:p w:rsidR="00746D65" w:rsidRDefault="00746D65" w:rsidP="008B3C6F">
            <w:pPr>
              <w:spacing w:before="0" w:line="254" w:lineRule="auto"/>
              <w:jc w:val="center"/>
              <w:rPr>
                <w:lang w:val="en-US"/>
              </w:rP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hd w:val="clear" w:color="auto" w:fill="FFFFFF"/>
              <w:spacing w:before="0" w:line="254" w:lineRule="auto"/>
              <w:ind w:left="28" w:right="28"/>
            </w:pPr>
            <w:r>
              <w:t>Всього 1 260,000         у т.ч.:</w:t>
            </w:r>
          </w:p>
          <w:p w:rsidR="00746D65" w:rsidRDefault="0067703B" w:rsidP="008B3C6F">
            <w:pPr>
              <w:spacing w:before="0" w:line="254" w:lineRule="auto"/>
              <w:jc w:val="center"/>
            </w:pPr>
            <w:r>
              <w:t>2021 рік – 300,000</w:t>
            </w:r>
            <w:r>
              <w:br/>
              <w:t>2022 рік – 480,000</w:t>
            </w:r>
            <w:r>
              <w:br/>
              <w:t xml:space="preserve">2023 рік – </w:t>
            </w:r>
            <w:r>
              <w:rPr>
                <w:lang w:val="ru-RU"/>
              </w:rPr>
              <w:t>480,000</w:t>
            </w:r>
          </w:p>
          <w:p w:rsidR="00746D65" w:rsidRDefault="00746D65" w:rsidP="008B3C6F">
            <w:pPr>
              <w:spacing w:before="0" w:line="254" w:lineRule="auto"/>
              <w:jc w:val="center"/>
            </w:pPr>
          </w:p>
          <w:p w:rsidR="00746D65" w:rsidRDefault="00746D65" w:rsidP="008B3C6F">
            <w:pPr>
              <w:spacing w:before="0" w:line="254" w:lineRule="auto"/>
              <w:jc w:val="center"/>
            </w:pP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lastRenderedPageBreak/>
              <w:t xml:space="preserve">Забезпечення доступу до загальнообласних інформаційних ресурсів, у тому числі до мережі Інтернет, органів місцевої  виконавчої влади та органів місцевого </w:t>
            </w:r>
            <w:r>
              <w:lastRenderedPageBreak/>
              <w:t>самоврядування</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lastRenderedPageBreak/>
              <w:t xml:space="preserve">3. Розвиток регіональної складової електронної інформаційної системи </w:t>
            </w:r>
            <w:r w:rsidR="00360F2B">
              <w:t>«</w:t>
            </w:r>
            <w:r>
              <w:t>Електронний уряд</w:t>
            </w:r>
            <w:r w:rsidR="00360F2B">
              <w:t>»</w:t>
            </w: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3.1 Розвиток системи електронного документообігу, впровадження технології використання електронного підпису з метою переходу на без- паперовий документообіг створення можливостей прийняття та обробки електронних звернень громадян до державних установ, отримання адміністративних послуг в електронному вигляді, тощо</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Pr="009E1AD7" w:rsidRDefault="0067703B" w:rsidP="008B3C6F">
            <w:pPr>
              <w:spacing w:before="0" w:line="254" w:lineRule="auto"/>
              <w:ind w:right="-54"/>
            </w:pPr>
            <w:r>
              <w:t>Відділ інформаційно-комп’ютерного забезпечення апарату облдержадміністрації  структурні підрозділи облдержадміністрації, райдержадміністрації, ОТГ (за згодою), виконавчий апарат облради</w:t>
            </w:r>
            <w:r w:rsidR="009E1AD7" w:rsidRPr="009E1AD7">
              <w:t>(</w:t>
            </w:r>
            <w:r w:rsidR="009E1AD7">
              <w:t>за згодою</w:t>
            </w:r>
            <w:r w:rsidR="009E1AD7" w:rsidRPr="009E1AD7">
              <w:t>)</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p w:rsidR="00746D65" w:rsidRDefault="00746D65" w:rsidP="008B3C6F">
            <w:pPr>
              <w:spacing w:before="0" w:line="254" w:lineRule="auto"/>
              <w:jc w:val="cente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hd w:val="clear" w:color="auto" w:fill="FFFFFF"/>
              <w:spacing w:before="0" w:line="254" w:lineRule="auto"/>
              <w:ind w:left="28" w:right="28"/>
            </w:pPr>
            <w:r>
              <w:t xml:space="preserve">Всього </w:t>
            </w:r>
            <w:r>
              <w:rPr>
                <w:lang w:val="ru-RU"/>
              </w:rPr>
              <w:t>3 </w:t>
            </w:r>
            <w:r>
              <w:t>283,000 у т.ч.:</w:t>
            </w:r>
          </w:p>
          <w:p w:rsidR="00746D65" w:rsidRDefault="0067703B" w:rsidP="008B3C6F">
            <w:pPr>
              <w:spacing w:before="0" w:line="254" w:lineRule="auto"/>
              <w:jc w:val="center"/>
            </w:pPr>
            <w:r>
              <w:t>2021 рік – 1 822,000 2022 рік – 1092,000</w:t>
            </w:r>
            <w:r>
              <w:br/>
              <w:t>2023 рік – 369,000</w:t>
            </w:r>
          </w:p>
          <w:p w:rsidR="00746D65" w:rsidRDefault="00746D65" w:rsidP="008B3C6F">
            <w:pPr>
              <w:spacing w:before="0" w:line="254" w:lineRule="auto"/>
              <w:jc w:val="center"/>
            </w:pP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xml:space="preserve">Забезпечення ефективного впровадження Закону України </w:t>
            </w:r>
            <w:r w:rsidR="00360F2B">
              <w:t>«</w:t>
            </w:r>
            <w:r>
              <w:t>Про електронні документи та електронний документообіг</w:t>
            </w:r>
            <w:r w:rsidR="00360F2B">
              <w:t>»</w:t>
            </w:r>
            <w:r>
              <w:t xml:space="preserve"> в органах виконавчої влади та місцевого самоврядування області. Забезпечення функціонування документообігу обласній раді, об’єднаних громадах, райдержадміністраціях та обласних управліннях облдержадміністрації. Забезпечення взаємодії підприємців, громадян та органів управління з реалізацією прийняття електронних звернень громадян, надання адміністративних послуг</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xml:space="preserve">3.2.Технічна підтримка веб-порталу області </w:t>
            </w:r>
            <w:r w:rsidR="00360F2B">
              <w:t>«</w:t>
            </w:r>
            <w:r>
              <w:t>Електронна Чернігівщина</w:t>
            </w:r>
            <w:r w:rsidR="00360F2B">
              <w:t>»</w:t>
            </w:r>
            <w:r>
              <w:t xml:space="preserve"> </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xml:space="preserve">Відділ інформаційно-комп’ютерного забезпечення апарату облдержадміністрації, структурні підрозділи облдержадміністрації, райдержадміністрації </w:t>
            </w:r>
          </w:p>
          <w:p w:rsidR="008B3C6F" w:rsidRDefault="008B3C6F" w:rsidP="008B3C6F">
            <w:pPr>
              <w:spacing w:before="0" w:line="254" w:lineRule="auto"/>
            </w:pP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p w:rsidR="00746D65" w:rsidRDefault="00746D65" w:rsidP="008B3C6F">
            <w:pPr>
              <w:spacing w:before="0" w:line="254" w:lineRule="auto"/>
              <w:jc w:val="center"/>
              <w:rPr>
                <w:lang w:val="ru-RU"/>
              </w:rP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hd w:val="clear" w:color="auto" w:fill="FFFFFF"/>
              <w:spacing w:before="0" w:line="254" w:lineRule="auto"/>
              <w:ind w:left="28" w:right="28"/>
            </w:pPr>
            <w:r>
              <w:t>Всього 808,000 у т.ч.:</w:t>
            </w:r>
          </w:p>
          <w:p w:rsidR="00746D65" w:rsidRDefault="0067703B" w:rsidP="008B3C6F">
            <w:pPr>
              <w:spacing w:before="0" w:line="254" w:lineRule="auto"/>
              <w:jc w:val="center"/>
            </w:pPr>
            <w:r>
              <w:t>2021 рік – 260,000</w:t>
            </w:r>
            <w:r>
              <w:br/>
              <w:t>2022 рік – 314,000</w:t>
            </w:r>
            <w:r>
              <w:br/>
              <w:t>2023 рік – 234,000</w:t>
            </w:r>
          </w:p>
          <w:p w:rsidR="00746D65" w:rsidRDefault="00746D65" w:rsidP="008B3C6F">
            <w:pPr>
              <w:spacing w:before="0" w:line="254" w:lineRule="auto"/>
              <w:jc w:val="center"/>
              <w:rPr>
                <w:lang w:val="ru-RU"/>
              </w:rPr>
            </w:pP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Розвиток системи  послуг населенню через мережу Інтернет. Забезпечення працездатності сайтів районних адміністрацій, облдержадміністрації та її структурних підрозділів</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746D65" w:rsidP="008B3C6F">
            <w:pPr>
              <w:spacing w:before="0" w:line="254" w:lineRule="auto"/>
            </w:pP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xml:space="preserve">3.3. Розвиток відкритих даних:Розвиток </w:t>
            </w:r>
            <w:r>
              <w:rPr>
                <w:color w:val="000000" w:themeColor="text1"/>
                <w:highlight w:val="white"/>
              </w:rPr>
              <w:t>Геопорталу містобудівного кадастру Чернігівської області</w:t>
            </w:r>
            <w:r>
              <w:rPr>
                <w:color w:val="000000" w:themeColor="text1"/>
              </w:rPr>
              <w:t xml:space="preserve">, </w:t>
            </w:r>
            <w:r>
              <w:t>забезпечення функціонування програмного інтерфейсу для автоматичної публікації наборів відкритих даних які знаходяться в інформаційних системах органів виконавчої влади області тощо</w:t>
            </w:r>
          </w:p>
          <w:p w:rsidR="002E74AF" w:rsidRDefault="002E74AF" w:rsidP="008B3C6F">
            <w:pPr>
              <w:spacing w:before="0" w:line="254" w:lineRule="auto"/>
            </w:pP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2021-2023 рік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  структурні підрозділи облдержадміністрації, райдержадміністрації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p w:rsidR="00746D65" w:rsidRDefault="00746D65" w:rsidP="008B3C6F">
            <w:pPr>
              <w:spacing w:before="0" w:line="254" w:lineRule="auto"/>
              <w:jc w:val="center"/>
            </w:pPr>
          </w:p>
          <w:p w:rsidR="00746D65" w:rsidRDefault="00746D65" w:rsidP="008B3C6F">
            <w:pPr>
              <w:spacing w:before="0" w:line="254" w:lineRule="auto"/>
              <w:jc w:val="center"/>
            </w:pPr>
          </w:p>
          <w:p w:rsidR="00746D65" w:rsidRDefault="00746D65" w:rsidP="008B3C6F">
            <w:pPr>
              <w:spacing w:before="0" w:line="254" w:lineRule="auto"/>
              <w:jc w:val="center"/>
            </w:pPr>
          </w:p>
          <w:p w:rsidR="00746D65" w:rsidRDefault="0067703B" w:rsidP="008B3C6F">
            <w:pPr>
              <w:spacing w:before="0" w:line="254" w:lineRule="auto"/>
              <w:jc w:val="center"/>
            </w:pPr>
            <w:r>
              <w:t>Інші джерела</w:t>
            </w:r>
          </w:p>
          <w:p w:rsidR="00746D65" w:rsidRDefault="00746D65" w:rsidP="008B3C6F">
            <w:pPr>
              <w:spacing w:before="0" w:line="254" w:lineRule="auto"/>
              <w:jc w:val="center"/>
            </w:pPr>
          </w:p>
          <w:p w:rsidR="00746D65" w:rsidRDefault="00746D65" w:rsidP="008B3C6F">
            <w:pPr>
              <w:spacing w:before="0" w:line="254" w:lineRule="auto"/>
              <w:jc w:val="cente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hd w:val="clear" w:color="auto" w:fill="FFFFFF"/>
              <w:spacing w:before="0" w:line="254" w:lineRule="auto"/>
              <w:ind w:left="28" w:right="28"/>
            </w:pPr>
            <w:r>
              <w:t>Всього 000,000 у т.ч.:</w:t>
            </w:r>
          </w:p>
          <w:p w:rsidR="00746D65" w:rsidRDefault="0067703B" w:rsidP="008B3C6F">
            <w:pPr>
              <w:spacing w:before="0" w:line="254" w:lineRule="auto"/>
              <w:jc w:val="center"/>
            </w:pPr>
            <w:r>
              <w:t>2021 рік – 0,000</w:t>
            </w:r>
            <w:r>
              <w:br/>
              <w:t xml:space="preserve">2022 рік – 0,000 </w:t>
            </w:r>
            <w:r>
              <w:br/>
              <w:t>2023 рік – 0,000</w:t>
            </w:r>
          </w:p>
          <w:p w:rsidR="00746D65" w:rsidRDefault="00746D65" w:rsidP="008B3C6F">
            <w:pPr>
              <w:spacing w:before="0" w:line="254" w:lineRule="auto"/>
              <w:jc w:val="center"/>
            </w:pPr>
          </w:p>
          <w:p w:rsidR="00746D65" w:rsidRDefault="0067703B" w:rsidP="008B3C6F">
            <w:pPr>
              <w:spacing w:before="0" w:line="254" w:lineRule="auto"/>
              <w:jc w:val="center"/>
            </w:pPr>
            <w:r>
              <w:t>Всього 1055,000 у т.ч.:</w:t>
            </w:r>
          </w:p>
          <w:p w:rsidR="00746D65" w:rsidRDefault="0067703B" w:rsidP="008B3C6F">
            <w:pPr>
              <w:spacing w:before="0" w:line="254" w:lineRule="auto"/>
              <w:jc w:val="left"/>
            </w:pPr>
            <w:r>
              <w:t xml:space="preserve">  2021 рік – 1055,000</w:t>
            </w:r>
            <w:r>
              <w:br/>
              <w:t xml:space="preserve">  2022 рік – 0,000</w:t>
            </w:r>
            <w:r>
              <w:br/>
              <w:t xml:space="preserve">  2023 рік – 0,000</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rPr>
                <w:iCs/>
              </w:rPr>
              <w:t xml:space="preserve">Забезпечення права кожного на доступ до інформації, що перебувають у володінні суб’єктів владних повноважень, інших розпорядників публічної інформації, визначених  Законом України </w:t>
            </w:r>
            <w:r w:rsidR="00360F2B">
              <w:rPr>
                <w:iCs/>
              </w:rPr>
              <w:t>«</w:t>
            </w:r>
            <w:r>
              <w:rPr>
                <w:iCs/>
              </w:rPr>
              <w:t>Про доступ до публічної інформації</w:t>
            </w:r>
            <w:r w:rsidR="00360F2B">
              <w:rPr>
                <w:iCs/>
              </w:rPr>
              <w:t>»</w:t>
            </w:r>
            <w:r>
              <w:rPr>
                <w:iCs/>
              </w:rPr>
              <w:t>, та інформації, що становить суспільний інтерес</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4. Автоматизація бухгалтерського обліку органів виконавчої влади області</w:t>
            </w: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Впровадження та технічна підтримка системи автоматизованого бухгалтерського обліку органів виконавчої влади області</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ind w:right="-54"/>
            </w:pPr>
            <w:r>
              <w:t>Відділ інформаційно-комп’ютерного забезпечення апарату облдержадміністрації, відділ фінансового забезпечення апарату облдержадміністрації, райдержадміністрації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pPr>
            <w:r>
              <w:t>Обласний бюджет</w:t>
            </w:r>
          </w:p>
          <w:p w:rsidR="00746D65" w:rsidRDefault="00746D65" w:rsidP="008B3C6F">
            <w:pPr>
              <w:spacing w:before="0" w:line="254" w:lineRule="auto"/>
              <w:jc w:val="center"/>
            </w:pPr>
          </w:p>
          <w:p w:rsidR="00746D65" w:rsidRDefault="00746D65" w:rsidP="008B3C6F">
            <w:pPr>
              <w:spacing w:before="0" w:line="254" w:lineRule="auto"/>
              <w:jc w:val="center"/>
            </w:pPr>
          </w:p>
          <w:p w:rsidR="00746D65" w:rsidRDefault="00746D65" w:rsidP="008B3C6F">
            <w:pPr>
              <w:spacing w:before="0" w:line="254" w:lineRule="auto"/>
              <w:jc w:val="center"/>
              <w:rPr>
                <w:lang w:val="ru-RU"/>
              </w:rP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492B8F" w:rsidP="008B3C6F">
            <w:pPr>
              <w:shd w:val="clear" w:color="auto" w:fill="FFFFFF"/>
              <w:spacing w:before="0" w:line="254" w:lineRule="auto"/>
              <w:ind w:left="28" w:right="28"/>
            </w:pPr>
            <w:r>
              <w:t xml:space="preserve">Всього </w:t>
            </w:r>
            <w:r w:rsidRPr="00075BD9">
              <w:rPr>
                <w:lang w:val="ru-RU"/>
              </w:rPr>
              <w:t>800</w:t>
            </w:r>
            <w:r w:rsidR="0067703B">
              <w:t>,</w:t>
            </w:r>
            <w:r w:rsidR="0067703B">
              <w:rPr>
                <w:lang w:val="ru-RU"/>
              </w:rPr>
              <w:t>000</w:t>
            </w:r>
            <w:r w:rsidR="0067703B">
              <w:t xml:space="preserve"> у т.ч.:</w:t>
            </w:r>
          </w:p>
          <w:p w:rsidR="00746D65" w:rsidRDefault="0067703B" w:rsidP="008B3C6F">
            <w:pPr>
              <w:spacing w:before="0" w:line="254" w:lineRule="auto"/>
              <w:jc w:val="center"/>
            </w:pPr>
            <w:r>
              <w:t xml:space="preserve">2021 рік – </w:t>
            </w:r>
            <w:r w:rsidR="00D4520D">
              <w:t>25</w:t>
            </w:r>
            <w:r>
              <w:t>0,000</w:t>
            </w:r>
            <w:r>
              <w:br/>
              <w:t xml:space="preserve">2022 рік – </w:t>
            </w:r>
            <w:r w:rsidR="00D4520D">
              <w:t>27</w:t>
            </w:r>
            <w:r>
              <w:t>0,000</w:t>
            </w:r>
            <w:r>
              <w:br/>
              <w:t xml:space="preserve">2023 рік – </w:t>
            </w:r>
            <w:r w:rsidR="00D4520D">
              <w:t>28</w:t>
            </w:r>
            <w:r>
              <w:t>0,000</w:t>
            </w:r>
          </w:p>
          <w:p w:rsidR="00746D65" w:rsidRDefault="00746D65" w:rsidP="008B3C6F">
            <w:pPr>
              <w:spacing w:before="0" w:line="254" w:lineRule="auto"/>
              <w:jc w:val="center"/>
            </w:pP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 зниження ризиків виникнення помилок, що врятує від штрафів і санкцій;</w:t>
            </w:r>
            <w:r>
              <w:br/>
              <w:t>- економічність бухгалтерського обліку</w:t>
            </w:r>
          </w:p>
          <w:p w:rsidR="002E74AF" w:rsidRDefault="0067703B" w:rsidP="008B3C6F">
            <w:pPr>
              <w:spacing w:before="0" w:line="254" w:lineRule="auto"/>
            </w:pPr>
            <w:r>
              <w:t>- оптимізація оподаткування без зайвих ризиків;</w:t>
            </w:r>
            <w:r>
              <w:br/>
              <w:t>- підвищення оперативності бухгалтерського обліку.</w:t>
            </w:r>
          </w:p>
        </w:tc>
      </w:tr>
      <w:tr w:rsidR="00746D65">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2E74AF" w:rsidRDefault="0067703B" w:rsidP="008B3C6F">
            <w:pPr>
              <w:spacing w:before="0" w:line="254" w:lineRule="auto"/>
            </w:pPr>
            <w:r>
              <w:t>5. Підтримка безперебійного функціонування ТКЦ області, існуючих інформаційних систем області</w:t>
            </w: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Придбання, заміна та підтримка безперебійного функціонування обладнання для ТКЦ області та інше</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2021– 2023 роки </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Відділ інформ.-комп’ютерного забезпечення апарату облдержадміністрації, виконавчий апарат облради</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jc w:val="center"/>
              <w:rPr>
                <w:lang w:val="ru-RU"/>
              </w:rPr>
            </w:pPr>
            <w:r>
              <w:t>Обласний бюджет</w:t>
            </w:r>
          </w:p>
          <w:p w:rsidR="00746D65" w:rsidRDefault="00746D65" w:rsidP="008B3C6F">
            <w:pPr>
              <w:spacing w:before="0" w:line="254" w:lineRule="auto"/>
              <w:jc w:val="center"/>
              <w:rPr>
                <w:lang w:val="ru-RU"/>
              </w:rPr>
            </w:pPr>
          </w:p>
          <w:p w:rsidR="00746D65" w:rsidRDefault="00746D65" w:rsidP="008B3C6F">
            <w:pPr>
              <w:spacing w:before="0" w:line="254" w:lineRule="auto"/>
              <w:jc w:val="center"/>
              <w:rPr>
                <w:lang w:val="ru-RU"/>
              </w:rPr>
            </w:pPr>
          </w:p>
          <w:p w:rsidR="00746D65" w:rsidRDefault="00746D65" w:rsidP="008B3C6F">
            <w:pPr>
              <w:spacing w:before="0" w:line="254" w:lineRule="auto"/>
              <w:jc w:val="center"/>
            </w:pP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hd w:val="clear" w:color="auto" w:fill="FFFFFF"/>
              <w:spacing w:before="0" w:line="254" w:lineRule="auto"/>
              <w:ind w:left="28" w:right="28"/>
            </w:pPr>
            <w:r>
              <w:t xml:space="preserve">Всього </w:t>
            </w:r>
            <w:r w:rsidR="008B3C6F">
              <w:rPr>
                <w:lang w:val="ru-RU"/>
              </w:rPr>
              <w:t>1</w:t>
            </w:r>
            <w:r>
              <w:rPr>
                <w:lang w:val="ru-RU"/>
              </w:rPr>
              <w:t>040</w:t>
            </w:r>
            <w:r>
              <w:t>,000 у т.ч.:</w:t>
            </w:r>
          </w:p>
          <w:p w:rsidR="00746D65" w:rsidRDefault="0067703B" w:rsidP="008B3C6F">
            <w:pPr>
              <w:spacing w:before="0" w:line="254" w:lineRule="auto"/>
              <w:jc w:val="center"/>
            </w:pPr>
            <w:r>
              <w:t>2021 рік – 700,000</w:t>
            </w:r>
            <w:r>
              <w:br/>
              <w:t>2022 рік – 200,000</w:t>
            </w:r>
            <w:r>
              <w:br/>
              <w:t>2023 рік – 140,000</w:t>
            </w:r>
          </w:p>
          <w:p w:rsidR="00746D65" w:rsidRDefault="00746D65" w:rsidP="008B3C6F">
            <w:pPr>
              <w:spacing w:before="0" w:line="254" w:lineRule="auto"/>
              <w:jc w:val="center"/>
            </w:pP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746D65" w:rsidRDefault="0067703B" w:rsidP="008B3C6F">
            <w:pPr>
              <w:spacing w:before="0" w:line="254" w:lineRule="auto"/>
            </w:pPr>
            <w:r>
              <w:t>Реконструкція серверного приміщення обласного ЦОД.</w:t>
            </w:r>
          </w:p>
          <w:p w:rsidR="00746D65" w:rsidRDefault="0067703B" w:rsidP="008B3C6F">
            <w:pPr>
              <w:spacing w:before="0" w:line="254" w:lineRule="auto"/>
              <w:rPr>
                <w:color w:val="000000"/>
              </w:rPr>
            </w:pPr>
            <w:r>
              <w:t>Забезпечення безперебійного та безаварійного функціонування сучасної системи регіональних інформаційних ресурсів</w:t>
            </w:r>
          </w:p>
        </w:tc>
      </w:tr>
      <w:tr w:rsidR="00F16878">
        <w:tc>
          <w:tcPr>
            <w:tcW w:w="2034"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F16878">
            <w:pPr>
              <w:pStyle w:val="a3"/>
              <w:numPr>
                <w:ilvl w:val="0"/>
                <w:numId w:val="17"/>
              </w:numPr>
              <w:spacing w:before="0" w:line="254" w:lineRule="auto"/>
              <w:ind w:left="0" w:firstLine="0"/>
            </w:pPr>
            <w:r>
              <w:lastRenderedPageBreak/>
              <w:t>Технічне забезпечення процесів інформатизації</w:t>
            </w:r>
          </w:p>
        </w:tc>
        <w:tc>
          <w:tcPr>
            <w:tcW w:w="2877"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Pr="004D1576" w:rsidRDefault="00F16878" w:rsidP="002F3FA4">
            <w:pPr>
              <w:spacing w:before="0" w:line="254" w:lineRule="auto"/>
            </w:pPr>
            <w:r>
              <w:t>Забезпечення органів виконавчої влади області сучасною комп</w:t>
            </w:r>
            <w:r w:rsidRPr="004D1576">
              <w:rPr>
                <w:lang w:val="ru-RU"/>
              </w:rPr>
              <w:t>’</w:t>
            </w:r>
            <w:r>
              <w:t xml:space="preserve">ютерною та офісною технікою </w:t>
            </w:r>
          </w:p>
        </w:tc>
        <w:tc>
          <w:tcPr>
            <w:tcW w:w="95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2F3FA4">
            <w:pPr>
              <w:spacing w:before="0" w:line="254" w:lineRule="auto"/>
              <w:ind w:right="-54"/>
            </w:pPr>
            <w:r>
              <w:t>2021-2023 роки</w:t>
            </w:r>
          </w:p>
        </w:tc>
        <w:tc>
          <w:tcPr>
            <w:tcW w:w="2841"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2F3FA4">
            <w:pPr>
              <w:spacing w:before="0" w:line="254" w:lineRule="auto"/>
              <w:ind w:right="-54"/>
            </w:pPr>
            <w:r>
              <w:t>Відділ інформаційно-комп’ютерного забезпечення апарату обласної державної адміністрації,  структурні підрозділи обласної державної адміністрації, районні державні адміністрації</w:t>
            </w:r>
          </w:p>
        </w:tc>
        <w:tc>
          <w:tcPr>
            <w:tcW w:w="1176"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2F3FA4">
            <w:pPr>
              <w:spacing w:before="0" w:line="254" w:lineRule="auto"/>
              <w:jc w:val="center"/>
            </w:pPr>
            <w:r>
              <w:t>Державний бюджет</w:t>
            </w:r>
          </w:p>
        </w:tc>
        <w:tc>
          <w:tcPr>
            <w:tcW w:w="2510"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2F3FA4">
            <w:pPr>
              <w:shd w:val="clear" w:color="auto" w:fill="FFFFFF"/>
              <w:spacing w:before="0" w:line="254" w:lineRule="auto"/>
              <w:ind w:left="28" w:right="28"/>
            </w:pPr>
            <w:r>
              <w:t>Всього: 12 000 000 в т.ч.</w:t>
            </w:r>
          </w:p>
          <w:p w:rsidR="00F16878" w:rsidRDefault="00F16878" w:rsidP="002F3FA4">
            <w:pPr>
              <w:shd w:val="clear" w:color="auto" w:fill="FFFFFF"/>
              <w:spacing w:before="0" w:line="254" w:lineRule="auto"/>
              <w:ind w:left="28" w:right="28"/>
            </w:pPr>
            <w:r>
              <w:t>2021 рік – 4 000 000</w:t>
            </w:r>
          </w:p>
          <w:p w:rsidR="00F16878" w:rsidRDefault="00F16878" w:rsidP="002F3FA4">
            <w:pPr>
              <w:shd w:val="clear" w:color="auto" w:fill="FFFFFF"/>
              <w:spacing w:before="0" w:line="254" w:lineRule="auto"/>
              <w:ind w:left="28" w:right="28"/>
            </w:pPr>
            <w:r>
              <w:t>2022 рік – 4 000 000</w:t>
            </w:r>
          </w:p>
          <w:p w:rsidR="00F16878" w:rsidRDefault="00F16878" w:rsidP="002F3FA4">
            <w:pPr>
              <w:shd w:val="clear" w:color="auto" w:fill="FFFFFF"/>
              <w:spacing w:before="0" w:line="254" w:lineRule="auto"/>
              <w:ind w:left="28" w:right="28"/>
            </w:pPr>
            <w:r>
              <w:t>2023 рік – 4 000 000</w:t>
            </w:r>
          </w:p>
        </w:tc>
        <w:tc>
          <w:tcPr>
            <w:tcW w:w="3402" w:type="dxa"/>
            <w:tcBorders>
              <w:top w:val="single" w:sz="4" w:space="0" w:color="000000"/>
              <w:left w:val="single" w:sz="4" w:space="0" w:color="000000"/>
              <w:bottom w:val="single" w:sz="4" w:space="0" w:color="000000"/>
              <w:right w:val="single" w:sz="4" w:space="0" w:color="000000"/>
            </w:tcBorders>
            <w:tcMar>
              <w:top w:w="0" w:type="auto"/>
              <w:left w:w="57" w:type="dxa"/>
              <w:bottom w:w="0" w:type="auto"/>
              <w:right w:w="57" w:type="dxa"/>
            </w:tcMar>
          </w:tcPr>
          <w:p w:rsidR="00F16878" w:rsidRDefault="00F16878" w:rsidP="002F3FA4">
            <w:pPr>
              <w:spacing w:before="0" w:line="254" w:lineRule="auto"/>
            </w:pPr>
            <w: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цифровізації суспільних процесів, що в свою чергу, призводить до економічного зростання регіону. </w:t>
            </w:r>
          </w:p>
        </w:tc>
      </w:tr>
      <w:tr w:rsidR="00F16878" w:rsidTr="00560409">
        <w:tc>
          <w:tcPr>
            <w:tcW w:w="2034"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F16878">
            <w:pPr>
              <w:pStyle w:val="a3"/>
              <w:numPr>
                <w:ilvl w:val="0"/>
                <w:numId w:val="17"/>
              </w:numPr>
              <w:spacing w:before="0" w:line="254" w:lineRule="auto"/>
              <w:ind w:left="0" w:firstLine="0"/>
            </w:pPr>
            <w:r>
              <w:t>Легалізація програмного забезпечення</w:t>
            </w:r>
          </w:p>
        </w:tc>
        <w:tc>
          <w:tcPr>
            <w:tcW w:w="2877"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pacing w:before="0" w:line="254" w:lineRule="auto"/>
            </w:pPr>
            <w:r>
              <w:t>Здійснення легалізації встановленого або придбання легального програмного забезпечення для органів виконавчої влади області (операційні системи, офісне програмне забезпечення, антивірусні програми)</w:t>
            </w:r>
          </w:p>
        </w:tc>
        <w:tc>
          <w:tcPr>
            <w:tcW w:w="952"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pacing w:before="0" w:line="254" w:lineRule="auto"/>
              <w:ind w:right="-54"/>
            </w:pPr>
            <w:r>
              <w:t>2021-2023 роки</w:t>
            </w:r>
          </w:p>
        </w:tc>
        <w:tc>
          <w:tcPr>
            <w:tcW w:w="2841"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pacing w:before="0" w:line="254" w:lineRule="auto"/>
              <w:ind w:right="-54"/>
            </w:pPr>
            <w:r>
              <w:t xml:space="preserve">Відділ інформаційно-комп’ютерного забезпечення апарату обласної державної адміністрації,  структурні підрозділи обласної державної адміністрації, районні державні адміністрації </w:t>
            </w:r>
          </w:p>
        </w:tc>
        <w:tc>
          <w:tcPr>
            <w:tcW w:w="1176"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pacing w:before="0" w:line="254" w:lineRule="auto"/>
              <w:jc w:val="center"/>
            </w:pPr>
            <w:r>
              <w:t>Державний бюджет</w:t>
            </w:r>
          </w:p>
        </w:tc>
        <w:tc>
          <w:tcPr>
            <w:tcW w:w="2510"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hd w:val="clear" w:color="auto" w:fill="FFFFFF"/>
              <w:spacing w:before="0" w:line="254" w:lineRule="auto"/>
              <w:ind w:left="28" w:right="28"/>
            </w:pPr>
            <w:r>
              <w:t>Всього: 14 000 000 в т.ч.</w:t>
            </w:r>
          </w:p>
          <w:p w:rsidR="00F16878" w:rsidRDefault="00F16878" w:rsidP="002F3FA4">
            <w:pPr>
              <w:shd w:val="clear" w:color="auto" w:fill="FFFFFF"/>
              <w:spacing w:before="0" w:line="254" w:lineRule="auto"/>
              <w:ind w:left="28" w:right="28"/>
            </w:pPr>
            <w:r>
              <w:t>2021 рік – 5 000 000</w:t>
            </w:r>
          </w:p>
          <w:p w:rsidR="00F16878" w:rsidRDefault="00F16878" w:rsidP="002F3FA4">
            <w:pPr>
              <w:shd w:val="clear" w:color="auto" w:fill="FFFFFF"/>
              <w:spacing w:before="0" w:line="254" w:lineRule="auto"/>
              <w:ind w:left="28" w:right="28"/>
            </w:pPr>
            <w:r>
              <w:t>2022 рік – 5 000 000</w:t>
            </w:r>
          </w:p>
          <w:p w:rsidR="00F16878" w:rsidRDefault="00F16878" w:rsidP="002F3FA4">
            <w:pPr>
              <w:shd w:val="clear" w:color="auto" w:fill="FFFFFF"/>
              <w:spacing w:before="0" w:line="254" w:lineRule="auto"/>
              <w:ind w:left="28" w:right="28"/>
            </w:pPr>
            <w:r>
              <w:t>2023 рік – 4 000 000</w:t>
            </w:r>
          </w:p>
        </w:tc>
        <w:tc>
          <w:tcPr>
            <w:tcW w:w="3402"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2F3FA4">
            <w:pPr>
              <w:spacing w:before="0" w:line="254" w:lineRule="auto"/>
            </w:pPr>
            <w:r>
              <w:t>Забезпечення вимог чинного законодавства в сфері інтелектуальної власності та авторського права, виконання постанови Кабінету Міністрів України «</w:t>
            </w:r>
            <w:r w:rsidRPr="00F252F3">
              <w:t>Про затвердження Порядку використання  комп'ютерних програм в органах виконавчої влади</w:t>
            </w:r>
            <w:r>
              <w:t>», розпорядження Кабінету Міністрів України «</w:t>
            </w:r>
            <w:r w:rsidRPr="00F252F3">
              <w:t>Про затвердження Концепції</w:t>
            </w:r>
            <w:r>
              <w:t xml:space="preserve"> </w:t>
            </w:r>
            <w:r w:rsidRPr="00F252F3">
              <w:t xml:space="preserve">легалізації </w:t>
            </w:r>
            <w:r>
              <w:t>п</w:t>
            </w:r>
            <w:r w:rsidRPr="00F252F3">
              <w:t xml:space="preserve">рограмного забезпечення та боротьби з </w:t>
            </w:r>
            <w:r>
              <w:br/>
              <w:t xml:space="preserve"> </w:t>
            </w:r>
            <w:r w:rsidRPr="00F252F3">
              <w:t>нелегальним його</w:t>
            </w:r>
            <w:r>
              <w:t xml:space="preserve"> </w:t>
            </w:r>
            <w:r w:rsidRPr="00F252F3">
              <w:t>використанням</w:t>
            </w:r>
            <w:r>
              <w:t xml:space="preserve">» </w:t>
            </w:r>
          </w:p>
        </w:tc>
      </w:tr>
      <w:tr w:rsidR="00F16878" w:rsidTr="00560409">
        <w:tc>
          <w:tcPr>
            <w:tcW w:w="2034"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lastRenderedPageBreak/>
              <w:t>8. Технічний захист інформації</w:t>
            </w:r>
          </w:p>
        </w:tc>
        <w:tc>
          <w:tcPr>
            <w:tcW w:w="2877"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lastRenderedPageBreak/>
              <w:t>Здійснення заходів з технічного захисту інформації в автоматизованих інформаційних та інформаційно-коммунікаційних системах органів виконавчої влади та органів місцевого самоврядування області та інше</w:t>
            </w:r>
          </w:p>
        </w:tc>
        <w:tc>
          <w:tcPr>
            <w:tcW w:w="952"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lastRenderedPageBreak/>
              <w:t>2021– 2023 роки </w:t>
            </w:r>
          </w:p>
        </w:tc>
        <w:tc>
          <w:tcPr>
            <w:tcW w:w="2841"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lastRenderedPageBreak/>
              <w:t>Відділ інформаційно-комп’ютерного забезпечення апарату облдержадміністрації, структурні підрозділи облдержадміністрації, райдержадміністрації</w:t>
            </w:r>
          </w:p>
        </w:tc>
        <w:tc>
          <w:tcPr>
            <w:tcW w:w="1176"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rPr>
                <w:lang w:val="ru-RU"/>
              </w:rPr>
            </w:pPr>
            <w:r>
              <w:lastRenderedPageBreak/>
              <w:t>Обласний бюджет</w:t>
            </w: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rPr>
                <w:lang w:val="ru-RU"/>
              </w:rPr>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rPr>
                <w:lang w:val="ru-RU"/>
              </w:rPr>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rPr>
                <w:lang w:val="en-US"/>
              </w:rPr>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rPr>
                <w:lang w:val="en-US"/>
              </w:rPr>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pPr>
          </w:p>
          <w:p w:rsidR="00F16878" w:rsidRP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jc w:val="center"/>
            </w:pPr>
            <w:r>
              <w:t>Державний бюджет</w:t>
            </w:r>
          </w:p>
        </w:tc>
        <w:tc>
          <w:tcPr>
            <w:tcW w:w="2510"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hd w:val="clear" w:color="auto" w:fill="FFFFFF"/>
              <w:spacing w:before="0" w:line="254" w:lineRule="auto"/>
              <w:ind w:left="28" w:right="28"/>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hd w:val="clear" w:color="auto" w:fill="FFFFFF"/>
              <w:spacing w:before="0" w:line="254" w:lineRule="auto"/>
              <w:ind w:left="28" w:right="28"/>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hd w:val="clear" w:color="auto" w:fill="FFFFFF"/>
              <w:spacing w:before="0" w:line="254" w:lineRule="auto"/>
              <w:ind w:left="28" w:right="28"/>
            </w:pPr>
            <w:r>
              <w:lastRenderedPageBreak/>
              <w:t xml:space="preserve">Всього </w:t>
            </w:r>
            <w:r>
              <w:rPr>
                <w:lang w:val="ru-RU"/>
              </w:rPr>
              <w:t>500,000</w:t>
            </w:r>
            <w:r>
              <w:t xml:space="preserve"> у т.ч.:</w:t>
            </w:r>
          </w:p>
          <w:p w:rsidR="00F16878" w:rsidRDefault="00F16878" w:rsidP="008B3C6F">
            <w:pPr>
              <w:spacing w:before="0" w:line="254" w:lineRule="auto"/>
              <w:jc w:val="center"/>
            </w:pPr>
            <w:r>
              <w:t xml:space="preserve">2021 рік –300,000 </w:t>
            </w:r>
            <w:r>
              <w:br/>
              <w:t>2022 рік – 100,000</w:t>
            </w:r>
            <w:r>
              <w:br/>
              <w:t>2023 рік – 100,000</w:t>
            </w:r>
          </w:p>
          <w:p w:rsidR="00F16878" w:rsidRDefault="00F16878" w:rsidP="008B3C6F">
            <w:pPr>
              <w:spacing w:before="0" w:line="254" w:lineRule="auto"/>
              <w:jc w:val="center"/>
            </w:pPr>
          </w:p>
          <w:p w:rsidR="00F16878" w:rsidRDefault="00F16878" w:rsidP="008B3C6F">
            <w:pPr>
              <w:spacing w:before="0" w:line="254" w:lineRule="auto"/>
              <w:jc w:val="center"/>
            </w:pPr>
          </w:p>
          <w:p w:rsidR="00F16878" w:rsidRDefault="00F16878" w:rsidP="00F16878">
            <w:pPr>
              <w:spacing w:before="0" w:line="254" w:lineRule="auto"/>
              <w:jc w:val="center"/>
            </w:pPr>
          </w:p>
          <w:p w:rsidR="00F16878" w:rsidRDefault="00F16878" w:rsidP="00F16878">
            <w:pPr>
              <w:spacing w:before="0" w:line="254" w:lineRule="auto"/>
            </w:pPr>
            <w:r>
              <w:t xml:space="preserve">Всього </w:t>
            </w:r>
            <w:r>
              <w:rPr>
                <w:lang w:val="ru-RU"/>
              </w:rPr>
              <w:t>4400,000</w:t>
            </w:r>
            <w:r>
              <w:t xml:space="preserve"> у т.ч.:</w:t>
            </w:r>
          </w:p>
          <w:p w:rsidR="00F16878" w:rsidRDefault="00AC6165" w:rsidP="00F16878">
            <w:pPr>
              <w:spacing w:before="0" w:line="254" w:lineRule="auto"/>
            </w:pPr>
            <w:r>
              <w:t>2021</w:t>
            </w:r>
            <w:r w:rsidR="00F16878">
              <w:t>рік –</w:t>
            </w:r>
            <w:r>
              <w:t xml:space="preserve"> </w:t>
            </w:r>
            <w:r w:rsidR="00F16878">
              <w:t xml:space="preserve">1200,000 </w:t>
            </w:r>
            <w:r w:rsidR="00F16878">
              <w:br/>
              <w:t>2022 рік – 1200,000</w:t>
            </w:r>
            <w:r w:rsidR="00F16878">
              <w:br/>
              <w:t xml:space="preserve">2023 рік </w:t>
            </w:r>
            <w:r>
              <w:t xml:space="preserve">   </w:t>
            </w:r>
            <w:r w:rsidR="00F16878">
              <w:t xml:space="preserve">– </w:t>
            </w:r>
            <w:r>
              <w:t xml:space="preserve"> </w:t>
            </w:r>
            <w:r w:rsidR="00F16878">
              <w:t>2000,000</w:t>
            </w:r>
          </w:p>
          <w:p w:rsidR="00F16878" w:rsidRDefault="00F16878" w:rsidP="008B3C6F">
            <w:pPr>
              <w:spacing w:before="0" w:line="254" w:lineRule="auto"/>
              <w:jc w:val="center"/>
            </w:pPr>
          </w:p>
        </w:tc>
        <w:tc>
          <w:tcPr>
            <w:tcW w:w="3402" w:type="dxa"/>
            <w:tcBorders>
              <w:top w:val="nil"/>
              <w:left w:val="single" w:sz="4" w:space="0" w:color="000000"/>
              <w:bottom w:val="single" w:sz="4" w:space="0" w:color="000000"/>
              <w:right w:val="single" w:sz="4" w:space="0" w:color="000000"/>
            </w:tcBorders>
            <w:tcMar>
              <w:top w:w="0" w:type="auto"/>
              <w:left w:w="57" w:type="dxa"/>
              <w:bottom w:w="0" w:type="auto"/>
              <w:right w:w="57" w:type="dxa"/>
            </w:tcMar>
          </w:tcPr>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AC6165" w:rsidRDefault="00AC6165"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lastRenderedPageBreak/>
              <w:t xml:space="preserve">Забезпечення гарантії відповідності рівня захищеності інформації вимогам нормативних документів </w:t>
            </w:r>
          </w:p>
          <w:p w:rsidR="00F16878" w:rsidRDefault="00F16878" w:rsidP="00560409">
            <w:pPr>
              <w:pBdr>
                <w:top w:val="none" w:sz="0" w:space="0" w:color="auto"/>
                <w:left w:val="none" w:sz="0" w:space="0" w:color="auto"/>
                <w:bottom w:val="none" w:sz="0" w:space="0" w:color="auto"/>
                <w:right w:val="none" w:sz="0" w:space="0" w:color="auto"/>
                <w:between w:val="none" w:sz="0" w:space="0" w:color="auto"/>
              </w:pBdr>
              <w:spacing w:before="0" w:line="254" w:lineRule="auto"/>
            </w:pPr>
            <w:r>
              <w:t>- одержання об’єктивної оцінки рівня захищеності інформації через систему державної експертизи та атестації</w:t>
            </w:r>
          </w:p>
        </w:tc>
      </w:tr>
      <w:tr w:rsidR="00F16878" w:rsidTr="00AC6165">
        <w:trPr>
          <w:trHeight w:val="571"/>
        </w:trPr>
        <w:tc>
          <w:tcPr>
            <w:tcW w:w="5863" w:type="dxa"/>
            <w:gridSpan w:val="3"/>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8B3C6F">
            <w:pPr>
              <w:spacing w:before="0" w:line="254" w:lineRule="auto"/>
            </w:pPr>
            <w:r>
              <w:lastRenderedPageBreak/>
              <w:t>Усього за програмою:</w:t>
            </w:r>
          </w:p>
        </w:tc>
        <w:tc>
          <w:tcPr>
            <w:tcW w:w="2841"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8B3C6F">
            <w:pPr>
              <w:spacing w:before="0" w:line="254" w:lineRule="auto"/>
            </w:pPr>
          </w:p>
        </w:tc>
        <w:tc>
          <w:tcPr>
            <w:tcW w:w="1176"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AC6165" w:rsidRDefault="00AC6165" w:rsidP="00AC6165">
            <w:pPr>
              <w:spacing w:before="0" w:line="254" w:lineRule="auto"/>
              <w:jc w:val="center"/>
            </w:pPr>
          </w:p>
          <w:p w:rsidR="00F16878" w:rsidRDefault="00F16878" w:rsidP="00AC6165">
            <w:pPr>
              <w:spacing w:before="0" w:line="254" w:lineRule="auto"/>
              <w:jc w:val="center"/>
            </w:pPr>
            <w:r>
              <w:t>Обласний бюджет</w:t>
            </w:r>
          </w:p>
          <w:p w:rsidR="00AC6165" w:rsidRDefault="00AC6165" w:rsidP="00AC6165">
            <w:pPr>
              <w:spacing w:before="0" w:line="254" w:lineRule="auto"/>
              <w:jc w:val="center"/>
            </w:pPr>
          </w:p>
          <w:p w:rsidR="00AC6165" w:rsidRDefault="00AC6165" w:rsidP="00AC6165">
            <w:pPr>
              <w:spacing w:before="0" w:line="254" w:lineRule="auto"/>
              <w:jc w:val="center"/>
            </w:pPr>
          </w:p>
          <w:p w:rsidR="00AC6165" w:rsidRDefault="00AC6165" w:rsidP="00AC6165">
            <w:pPr>
              <w:spacing w:before="0" w:line="254" w:lineRule="auto"/>
            </w:pPr>
          </w:p>
        </w:tc>
        <w:tc>
          <w:tcPr>
            <w:tcW w:w="2510"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Pr="00F3780F" w:rsidRDefault="00F16878" w:rsidP="00AC6165">
            <w:pPr>
              <w:shd w:val="clear" w:color="auto" w:fill="FFFFFF"/>
              <w:spacing w:before="0" w:line="254" w:lineRule="auto"/>
              <w:ind w:left="28" w:right="28"/>
              <w:jc w:val="center"/>
              <w:rPr>
                <w:b/>
                <w:sz w:val="28"/>
                <w:szCs w:val="28"/>
                <w:lang w:val="ru-RU"/>
              </w:rPr>
            </w:pPr>
            <w:r w:rsidRPr="00F3780F">
              <w:rPr>
                <w:b/>
                <w:sz w:val="28"/>
                <w:szCs w:val="28"/>
              </w:rPr>
              <w:t xml:space="preserve">Всього: </w:t>
            </w:r>
            <w:r w:rsidR="002F3FA4" w:rsidRPr="00F3780F">
              <w:rPr>
                <w:b/>
                <w:sz w:val="28"/>
                <w:szCs w:val="28"/>
                <w:lang w:val="ru-RU"/>
              </w:rPr>
              <w:t>39146,0</w:t>
            </w:r>
          </w:p>
          <w:p w:rsidR="00F16878" w:rsidRDefault="00F16878" w:rsidP="00AC6165">
            <w:pPr>
              <w:shd w:val="clear" w:color="auto" w:fill="FFFFFF"/>
              <w:spacing w:before="0" w:line="254" w:lineRule="auto"/>
              <w:ind w:left="28" w:right="28"/>
              <w:jc w:val="center"/>
            </w:pPr>
            <w:r>
              <w:t>Всього 7691,0 у т.ч.:</w:t>
            </w:r>
          </w:p>
          <w:p w:rsidR="00F16878" w:rsidRDefault="00F16878" w:rsidP="00AC6165">
            <w:pPr>
              <w:spacing w:before="0" w:line="254" w:lineRule="auto"/>
              <w:jc w:val="center"/>
            </w:pPr>
            <w:r>
              <w:t xml:space="preserve">2021 рік – </w:t>
            </w:r>
            <w:r>
              <w:rPr>
                <w:lang w:val="ru-RU"/>
              </w:rPr>
              <w:t>3 632,0</w:t>
            </w:r>
            <w:r>
              <w:br/>
              <w:t xml:space="preserve">2022 рік – </w:t>
            </w:r>
            <w:r>
              <w:rPr>
                <w:lang w:val="ru-RU"/>
              </w:rPr>
              <w:t>2 456,0</w:t>
            </w:r>
            <w:r>
              <w:br/>
              <w:t xml:space="preserve">2023 рік – </w:t>
            </w:r>
            <w:r>
              <w:rPr>
                <w:lang w:val="ru-RU"/>
              </w:rPr>
              <w:t>1 603,0</w:t>
            </w:r>
          </w:p>
        </w:tc>
        <w:tc>
          <w:tcPr>
            <w:tcW w:w="3402" w:type="dxa"/>
            <w:tcBorders>
              <w:top w:val="single" w:sz="4" w:space="0" w:color="000000"/>
              <w:left w:val="single" w:sz="4" w:space="0" w:color="000000"/>
              <w:bottom w:val="nil"/>
              <w:right w:val="single" w:sz="4" w:space="0" w:color="000000"/>
            </w:tcBorders>
            <w:tcMar>
              <w:top w:w="0" w:type="auto"/>
              <w:left w:w="57" w:type="dxa"/>
              <w:bottom w:w="0" w:type="auto"/>
              <w:right w:w="57" w:type="dxa"/>
            </w:tcMar>
          </w:tcPr>
          <w:p w:rsidR="00F16878" w:rsidRDefault="00F16878" w:rsidP="008B3C6F">
            <w:pPr>
              <w:spacing w:before="0" w:line="254" w:lineRule="auto"/>
            </w:pPr>
          </w:p>
        </w:tc>
      </w:tr>
      <w:tr w:rsidR="00F16878" w:rsidTr="00AC6165">
        <w:trPr>
          <w:trHeight w:val="571"/>
        </w:trPr>
        <w:tc>
          <w:tcPr>
            <w:tcW w:w="5863" w:type="dxa"/>
            <w:gridSpan w:val="3"/>
            <w:tcBorders>
              <w:top w:val="nil"/>
              <w:left w:val="single" w:sz="4" w:space="0" w:color="000000"/>
              <w:right w:val="single" w:sz="4" w:space="0" w:color="000000"/>
            </w:tcBorders>
            <w:tcMar>
              <w:top w:w="0" w:type="auto"/>
              <w:left w:w="57" w:type="dxa"/>
              <w:bottom w:w="0" w:type="auto"/>
              <w:right w:w="57" w:type="dxa"/>
            </w:tcMar>
          </w:tcPr>
          <w:p w:rsidR="00F16878" w:rsidRDefault="00F16878" w:rsidP="008B3C6F">
            <w:pPr>
              <w:spacing w:before="0" w:line="254" w:lineRule="auto"/>
            </w:pPr>
          </w:p>
        </w:tc>
        <w:tc>
          <w:tcPr>
            <w:tcW w:w="2841" w:type="dxa"/>
            <w:tcBorders>
              <w:top w:val="nil"/>
              <w:left w:val="single" w:sz="4" w:space="0" w:color="000000"/>
              <w:right w:val="single" w:sz="4" w:space="0" w:color="000000"/>
            </w:tcBorders>
            <w:tcMar>
              <w:top w:w="0" w:type="auto"/>
              <w:left w:w="57" w:type="dxa"/>
              <w:bottom w:w="0" w:type="auto"/>
              <w:right w:w="57" w:type="dxa"/>
            </w:tcMar>
          </w:tcPr>
          <w:p w:rsidR="00F16878" w:rsidRDefault="00F16878" w:rsidP="008B3C6F">
            <w:pPr>
              <w:spacing w:before="0" w:line="254" w:lineRule="auto"/>
            </w:pPr>
          </w:p>
        </w:tc>
        <w:tc>
          <w:tcPr>
            <w:tcW w:w="1176" w:type="dxa"/>
            <w:tcBorders>
              <w:top w:val="nil"/>
              <w:left w:val="single" w:sz="4" w:space="0" w:color="000000"/>
              <w:right w:val="single" w:sz="4" w:space="0" w:color="000000"/>
            </w:tcBorders>
            <w:tcMar>
              <w:top w:w="0" w:type="auto"/>
              <w:left w:w="57" w:type="dxa"/>
              <w:bottom w:w="0" w:type="auto"/>
              <w:right w:w="57" w:type="dxa"/>
            </w:tcMar>
          </w:tcPr>
          <w:p w:rsidR="00AC6165" w:rsidRDefault="00AC6165" w:rsidP="00AC6165">
            <w:pPr>
              <w:spacing w:before="0" w:line="254" w:lineRule="auto"/>
              <w:jc w:val="center"/>
            </w:pPr>
            <w:r>
              <w:t>Державний бюджет</w:t>
            </w:r>
          </w:p>
          <w:p w:rsidR="00AC6165" w:rsidRDefault="00AC6165" w:rsidP="00AC6165">
            <w:pPr>
              <w:spacing w:before="0" w:line="254" w:lineRule="auto"/>
              <w:jc w:val="center"/>
            </w:pPr>
          </w:p>
          <w:p w:rsidR="00AC6165" w:rsidRDefault="00AC6165" w:rsidP="00AC6165">
            <w:pPr>
              <w:spacing w:before="0" w:line="254" w:lineRule="auto"/>
              <w:jc w:val="center"/>
            </w:pPr>
          </w:p>
          <w:p w:rsidR="00AC6165" w:rsidRDefault="00AC6165" w:rsidP="00AC6165">
            <w:pPr>
              <w:spacing w:before="0" w:line="254" w:lineRule="auto"/>
              <w:jc w:val="center"/>
            </w:pPr>
          </w:p>
          <w:p w:rsidR="005A00E5" w:rsidRDefault="005A00E5" w:rsidP="00AC6165">
            <w:pPr>
              <w:spacing w:before="0" w:line="254" w:lineRule="auto"/>
              <w:jc w:val="center"/>
            </w:pPr>
          </w:p>
          <w:p w:rsidR="00F16878" w:rsidRDefault="00F16878" w:rsidP="00AC6165">
            <w:pPr>
              <w:spacing w:before="0" w:line="254" w:lineRule="auto"/>
              <w:jc w:val="center"/>
            </w:pPr>
            <w:r>
              <w:t>Інші джерела</w:t>
            </w:r>
          </w:p>
        </w:tc>
        <w:tc>
          <w:tcPr>
            <w:tcW w:w="2510" w:type="dxa"/>
            <w:tcBorders>
              <w:top w:val="nil"/>
              <w:left w:val="single" w:sz="4" w:space="0" w:color="000000"/>
              <w:right w:val="single" w:sz="4" w:space="0" w:color="000000"/>
            </w:tcBorders>
            <w:tcMar>
              <w:top w:w="0" w:type="auto"/>
              <w:left w:w="57" w:type="dxa"/>
              <w:bottom w:w="0" w:type="auto"/>
              <w:right w:w="57" w:type="dxa"/>
            </w:tcMar>
            <w:vAlign w:val="center"/>
          </w:tcPr>
          <w:p w:rsidR="00AC6165" w:rsidRDefault="00AC6165" w:rsidP="00AC6165">
            <w:pPr>
              <w:spacing w:before="0" w:line="254" w:lineRule="auto"/>
            </w:pPr>
            <w:r>
              <w:t xml:space="preserve">Всього </w:t>
            </w:r>
            <w:r>
              <w:rPr>
                <w:lang w:val="ru-RU"/>
              </w:rPr>
              <w:t>30400,000</w:t>
            </w:r>
            <w:r>
              <w:t xml:space="preserve"> у т.ч.:</w:t>
            </w:r>
          </w:p>
          <w:p w:rsidR="00AC6165" w:rsidRDefault="00AC6165" w:rsidP="00AC6165">
            <w:pPr>
              <w:shd w:val="clear" w:color="auto" w:fill="FFFFFF"/>
              <w:spacing w:before="0" w:line="254" w:lineRule="auto"/>
              <w:ind w:left="28" w:right="28"/>
            </w:pPr>
            <w:r>
              <w:t xml:space="preserve">2021 рік – 10200,000 </w:t>
            </w:r>
            <w:r>
              <w:br/>
              <w:t>2022 рік – 10200,000</w:t>
            </w:r>
            <w:r>
              <w:br/>
              <w:t>2023 рік –  10000,000</w:t>
            </w:r>
          </w:p>
          <w:p w:rsidR="00AC6165" w:rsidRDefault="00AC6165" w:rsidP="0015673A">
            <w:pPr>
              <w:shd w:val="clear" w:color="auto" w:fill="FFFFFF"/>
              <w:spacing w:before="0" w:line="254" w:lineRule="auto"/>
              <w:ind w:left="28" w:right="28"/>
            </w:pPr>
          </w:p>
          <w:p w:rsidR="00F16878" w:rsidRDefault="00F16878" w:rsidP="0015673A">
            <w:pPr>
              <w:shd w:val="clear" w:color="auto" w:fill="FFFFFF"/>
              <w:spacing w:before="0" w:line="254" w:lineRule="auto"/>
              <w:ind w:left="28" w:right="28"/>
            </w:pPr>
            <w:r>
              <w:t xml:space="preserve">Всього </w:t>
            </w:r>
            <w:r w:rsidRPr="0015673A">
              <w:rPr>
                <w:szCs w:val="24"/>
              </w:rPr>
              <w:t>1055</w:t>
            </w:r>
            <w:r>
              <w:t>,0 у т.ч.:</w:t>
            </w:r>
          </w:p>
          <w:p w:rsidR="00F16878" w:rsidRDefault="00F16878" w:rsidP="0015673A">
            <w:pPr>
              <w:shd w:val="clear" w:color="auto" w:fill="FFFFFF"/>
              <w:spacing w:before="0" w:line="254" w:lineRule="auto"/>
              <w:ind w:left="185" w:right="28"/>
              <w:jc w:val="left"/>
            </w:pPr>
            <w:r>
              <w:t xml:space="preserve">2021 рік – </w:t>
            </w:r>
            <w:r w:rsidRPr="0015673A">
              <w:rPr>
                <w:szCs w:val="24"/>
              </w:rPr>
              <w:t>1055</w:t>
            </w:r>
            <w:r>
              <w:t>,0</w:t>
            </w:r>
            <w:r>
              <w:br/>
              <w:t>2022 рік – 0</w:t>
            </w:r>
            <w:r>
              <w:rPr>
                <w:lang w:val="ru-RU"/>
              </w:rPr>
              <w:t>,0</w:t>
            </w:r>
            <w:r>
              <w:br/>
              <w:t>2023 рік – 0</w:t>
            </w:r>
            <w:r>
              <w:rPr>
                <w:lang w:val="ru-RU"/>
              </w:rPr>
              <w:t>,0</w:t>
            </w:r>
          </w:p>
        </w:tc>
        <w:tc>
          <w:tcPr>
            <w:tcW w:w="3402" w:type="dxa"/>
            <w:tcBorders>
              <w:top w:val="nil"/>
              <w:left w:val="single" w:sz="4" w:space="0" w:color="000000"/>
              <w:right w:val="single" w:sz="4" w:space="0" w:color="000000"/>
            </w:tcBorders>
            <w:tcMar>
              <w:top w:w="0" w:type="auto"/>
              <w:left w:w="57" w:type="dxa"/>
              <w:bottom w:w="0" w:type="auto"/>
              <w:right w:w="57" w:type="dxa"/>
            </w:tcMar>
          </w:tcPr>
          <w:p w:rsidR="00F16878" w:rsidRDefault="00F16878" w:rsidP="008B3C6F">
            <w:pPr>
              <w:spacing w:before="0" w:line="254" w:lineRule="auto"/>
            </w:pPr>
          </w:p>
        </w:tc>
      </w:tr>
    </w:tbl>
    <w:p w:rsidR="008558DE" w:rsidRPr="0098159A" w:rsidRDefault="008558DE" w:rsidP="008558DE">
      <w:pPr>
        <w:pStyle w:val="28"/>
        <w:spacing w:before="0" w:line="240" w:lineRule="auto"/>
        <w:ind w:left="2977"/>
        <w:jc w:val="left"/>
        <w:rPr>
          <w:color w:val="000000"/>
          <w:sz w:val="28"/>
        </w:rPr>
      </w:pPr>
      <w:r w:rsidRPr="0098159A">
        <w:rPr>
          <w:color w:val="000000"/>
          <w:sz w:val="28"/>
        </w:rPr>
        <w:t>Начальник відділу інформаційно-</w:t>
      </w:r>
      <w:r w:rsidRPr="0098159A">
        <w:rPr>
          <w:color w:val="000000"/>
          <w:sz w:val="28"/>
        </w:rPr>
        <w:br/>
        <w:t xml:space="preserve">комп’ютерного забезпечення </w:t>
      </w:r>
    </w:p>
    <w:p w:rsidR="00A84D63" w:rsidRPr="0098159A" w:rsidRDefault="008558DE" w:rsidP="008558DE">
      <w:pPr>
        <w:spacing w:before="0"/>
        <w:ind w:left="2977"/>
        <w:rPr>
          <w:sz w:val="28"/>
        </w:rPr>
      </w:pPr>
      <w:r w:rsidRPr="0098159A">
        <w:rPr>
          <w:color w:val="000000"/>
          <w:sz w:val="28"/>
        </w:rPr>
        <w:t xml:space="preserve">апарату облдержадміністрації </w:t>
      </w:r>
      <w:r w:rsidRPr="0098159A">
        <w:rPr>
          <w:color w:val="000000"/>
          <w:sz w:val="28"/>
        </w:rPr>
        <w:tab/>
      </w:r>
      <w:r w:rsidRPr="0098159A">
        <w:rPr>
          <w:color w:val="000000"/>
          <w:sz w:val="28"/>
        </w:rPr>
        <w:tab/>
      </w:r>
      <w:r w:rsidRPr="0098159A">
        <w:rPr>
          <w:color w:val="000000"/>
          <w:sz w:val="28"/>
        </w:rPr>
        <w:tab/>
      </w:r>
      <w:r w:rsidRPr="0098159A">
        <w:rPr>
          <w:color w:val="000000"/>
          <w:sz w:val="28"/>
        </w:rPr>
        <w:tab/>
      </w:r>
      <w:r w:rsidR="0098159A">
        <w:rPr>
          <w:color w:val="000000"/>
          <w:sz w:val="28"/>
        </w:rPr>
        <w:tab/>
      </w:r>
      <w:r w:rsidR="0098159A">
        <w:rPr>
          <w:color w:val="000000"/>
          <w:sz w:val="28"/>
        </w:rPr>
        <w:tab/>
      </w:r>
      <w:r w:rsidR="0098159A">
        <w:rPr>
          <w:color w:val="000000"/>
          <w:sz w:val="28"/>
        </w:rPr>
        <w:tab/>
      </w:r>
      <w:r w:rsidR="0098159A">
        <w:rPr>
          <w:color w:val="000000"/>
          <w:sz w:val="28"/>
        </w:rPr>
        <w:tab/>
      </w:r>
      <w:r w:rsidRPr="0098159A">
        <w:rPr>
          <w:color w:val="000000"/>
          <w:sz w:val="28"/>
        </w:rPr>
        <w:t>Олександр КЛИМЕНОК</w:t>
      </w:r>
      <w:r w:rsidR="00A84D63" w:rsidRPr="0098159A">
        <w:rPr>
          <w:sz w:val="28"/>
        </w:rPr>
        <w:t xml:space="preserve"> </w:t>
      </w:r>
    </w:p>
    <w:p w:rsidR="00771881" w:rsidRPr="00100015" w:rsidRDefault="008E5398" w:rsidP="008E5398">
      <w:pPr>
        <w:spacing w:before="0"/>
        <w:ind w:left="2694"/>
        <w:rPr>
          <w:b/>
          <w:sz w:val="16"/>
          <w:szCs w:val="16"/>
        </w:rPr>
      </w:pPr>
      <w:r>
        <w:rPr>
          <w:b/>
          <w:sz w:val="28"/>
        </w:rPr>
        <w:tab/>
        <w:t xml:space="preserve"> </w:t>
      </w:r>
    </w:p>
    <w:p w:rsidR="00771881" w:rsidRDefault="00771881">
      <w:pPr>
        <w:widowControl/>
        <w:spacing w:before="0" w:line="240" w:lineRule="auto"/>
        <w:jc w:val="left"/>
        <w:rPr>
          <w:b/>
          <w:sz w:val="28"/>
        </w:rPr>
        <w:sectPr w:rsidR="00771881" w:rsidSect="002E74AF">
          <w:pgSz w:w="16838" w:h="11906" w:orient="landscape"/>
          <w:pgMar w:top="1134" w:right="1134" w:bottom="539" w:left="539" w:header="709" w:footer="709" w:gutter="0"/>
          <w:cols w:space="708"/>
          <w:docGrid w:linePitch="360"/>
        </w:sectPr>
      </w:pPr>
    </w:p>
    <w:p w:rsidR="00771881" w:rsidRPr="0026240F" w:rsidRDefault="00771881" w:rsidP="0026240F">
      <w:pPr>
        <w:widowControl/>
        <w:spacing w:before="0" w:line="240" w:lineRule="auto"/>
        <w:ind w:left="6237"/>
        <w:jc w:val="right"/>
        <w:rPr>
          <w:i/>
          <w:szCs w:val="24"/>
        </w:rPr>
      </w:pPr>
      <w:r w:rsidRPr="0026240F">
        <w:rPr>
          <w:i/>
          <w:szCs w:val="24"/>
        </w:rPr>
        <w:lastRenderedPageBreak/>
        <w:t>Додаток 3</w:t>
      </w:r>
    </w:p>
    <w:p w:rsidR="00281032" w:rsidRDefault="0026240F" w:rsidP="004242EC">
      <w:pPr>
        <w:widowControl/>
        <w:spacing w:before="0" w:line="240" w:lineRule="auto"/>
        <w:ind w:left="6237"/>
        <w:rPr>
          <w:i/>
          <w:szCs w:val="24"/>
        </w:rPr>
      </w:pPr>
      <w:r w:rsidRPr="0026240F">
        <w:rPr>
          <w:i/>
          <w:szCs w:val="24"/>
        </w:rPr>
        <w:t>до Програми інформатизації Чернігівської області на 2021-2023 рік</w:t>
      </w:r>
    </w:p>
    <w:p w:rsidR="004242EC" w:rsidRPr="00C1708E" w:rsidRDefault="004242EC" w:rsidP="004242EC">
      <w:pPr>
        <w:widowControl/>
        <w:spacing w:before="0" w:line="240" w:lineRule="auto"/>
        <w:jc w:val="center"/>
        <w:rPr>
          <w:b/>
          <w:sz w:val="16"/>
          <w:szCs w:val="16"/>
        </w:rPr>
      </w:pPr>
    </w:p>
    <w:p w:rsidR="00487C39" w:rsidRPr="004242EC" w:rsidRDefault="00487C39" w:rsidP="00C1708E">
      <w:pPr>
        <w:widowControl/>
        <w:spacing w:before="0" w:after="120" w:line="240" w:lineRule="auto"/>
        <w:jc w:val="center"/>
        <w:rPr>
          <w:b/>
          <w:i/>
          <w:szCs w:val="24"/>
        </w:rPr>
      </w:pPr>
      <w:r w:rsidRPr="004242EC">
        <w:rPr>
          <w:b/>
          <w:sz w:val="28"/>
          <w:szCs w:val="28"/>
        </w:rPr>
        <w:t>Результативні показники завдань і заходів</w:t>
      </w:r>
      <w:r w:rsidRPr="004242EC">
        <w:rPr>
          <w:b/>
          <w:sz w:val="28"/>
          <w:szCs w:val="28"/>
          <w:lang w:val="ru-RU"/>
        </w:rPr>
        <w:t xml:space="preserve"> </w:t>
      </w:r>
      <w:r w:rsidRPr="004242EC">
        <w:rPr>
          <w:b/>
          <w:sz w:val="28"/>
          <w:szCs w:val="28"/>
        </w:rPr>
        <w:t>Програми інформатизації Чернігівської області на 2021-2023 рік</w:t>
      </w:r>
    </w:p>
    <w:tbl>
      <w:tblPr>
        <w:tblW w:w="10049" w:type="dxa"/>
        <w:jc w:val="center"/>
        <w:tblInd w:w="-5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992"/>
        <w:gridCol w:w="1134"/>
        <w:gridCol w:w="1052"/>
        <w:gridCol w:w="1058"/>
      </w:tblGrid>
      <w:tr w:rsidR="00771881" w:rsidTr="00EC072A">
        <w:trPr>
          <w:trHeight w:val="565"/>
          <w:jc w:val="center"/>
        </w:trPr>
        <w:tc>
          <w:tcPr>
            <w:tcW w:w="5813" w:type="dxa"/>
            <w:tcBorders>
              <w:right w:val="single" w:sz="4" w:space="0" w:color="000000"/>
            </w:tcBorders>
          </w:tcPr>
          <w:p w:rsidR="00771881" w:rsidRDefault="00645469" w:rsidP="00EC072A">
            <w:pPr>
              <w:spacing w:before="0"/>
              <w:jc w:val="center"/>
              <w:rPr>
                <w:rFonts w:eastAsia="Calibri"/>
                <w:b/>
                <w:lang w:eastAsia="en-US"/>
              </w:rPr>
            </w:pPr>
            <w:r>
              <w:rPr>
                <w:rFonts w:eastAsia="Calibri"/>
                <w:b/>
                <w:lang w:eastAsia="en-US"/>
              </w:rPr>
              <w:t>Назва показника</w:t>
            </w:r>
          </w:p>
        </w:tc>
        <w:tc>
          <w:tcPr>
            <w:tcW w:w="992" w:type="dxa"/>
            <w:tcBorders>
              <w:left w:val="single" w:sz="4" w:space="0" w:color="000000"/>
            </w:tcBorders>
          </w:tcPr>
          <w:p w:rsidR="00771881" w:rsidRDefault="00771881" w:rsidP="00EC072A">
            <w:pPr>
              <w:spacing w:before="0"/>
              <w:jc w:val="center"/>
              <w:rPr>
                <w:rFonts w:eastAsia="Calibri"/>
                <w:b/>
                <w:lang w:eastAsia="en-US"/>
              </w:rPr>
            </w:pPr>
            <w:r>
              <w:rPr>
                <w:rFonts w:eastAsia="Calibri"/>
                <w:b/>
                <w:lang w:eastAsia="en-US"/>
              </w:rPr>
              <w:t>Один.</w:t>
            </w:r>
          </w:p>
          <w:p w:rsidR="00771881" w:rsidRDefault="00771881" w:rsidP="00EC072A">
            <w:pPr>
              <w:spacing w:before="0"/>
              <w:jc w:val="center"/>
              <w:rPr>
                <w:rFonts w:eastAsia="Calibri"/>
                <w:b/>
                <w:lang w:eastAsia="en-US"/>
              </w:rPr>
            </w:pPr>
            <w:r>
              <w:rPr>
                <w:rFonts w:eastAsia="Calibri"/>
                <w:b/>
                <w:lang w:eastAsia="en-US"/>
              </w:rPr>
              <w:t>виміру</w:t>
            </w:r>
          </w:p>
        </w:tc>
        <w:tc>
          <w:tcPr>
            <w:tcW w:w="1134" w:type="dxa"/>
            <w:vAlign w:val="center"/>
          </w:tcPr>
          <w:p w:rsidR="00771881" w:rsidRDefault="00771881" w:rsidP="00EC072A">
            <w:pPr>
              <w:spacing w:before="0"/>
              <w:jc w:val="center"/>
              <w:rPr>
                <w:b/>
                <w:bCs/>
                <w:lang w:eastAsia="en-US"/>
              </w:rPr>
            </w:pPr>
            <w:r>
              <w:rPr>
                <w:b/>
                <w:bCs/>
                <w:lang w:eastAsia="en-US"/>
              </w:rPr>
              <w:t>2021</w:t>
            </w:r>
          </w:p>
        </w:tc>
        <w:tc>
          <w:tcPr>
            <w:tcW w:w="1052" w:type="dxa"/>
            <w:vAlign w:val="center"/>
          </w:tcPr>
          <w:p w:rsidR="00771881" w:rsidRDefault="00771881" w:rsidP="00EC072A">
            <w:pPr>
              <w:spacing w:before="0"/>
              <w:jc w:val="center"/>
              <w:rPr>
                <w:b/>
                <w:bCs/>
                <w:lang w:eastAsia="en-US"/>
              </w:rPr>
            </w:pPr>
            <w:r>
              <w:rPr>
                <w:b/>
                <w:bCs/>
                <w:lang w:eastAsia="en-US"/>
              </w:rPr>
              <w:t>2022</w:t>
            </w:r>
          </w:p>
        </w:tc>
        <w:tc>
          <w:tcPr>
            <w:tcW w:w="1058" w:type="dxa"/>
            <w:vAlign w:val="center"/>
          </w:tcPr>
          <w:p w:rsidR="00771881" w:rsidRDefault="00771881" w:rsidP="00EC072A">
            <w:pPr>
              <w:spacing w:before="0"/>
              <w:jc w:val="center"/>
              <w:rPr>
                <w:b/>
                <w:bCs/>
                <w:lang w:eastAsia="en-US"/>
              </w:rPr>
            </w:pPr>
            <w:r>
              <w:rPr>
                <w:b/>
                <w:bCs/>
                <w:lang w:eastAsia="en-US"/>
              </w:rPr>
              <w:t>2023</w:t>
            </w:r>
          </w:p>
        </w:tc>
      </w:tr>
      <w:tr w:rsidR="00771881" w:rsidTr="00EC072A">
        <w:trPr>
          <w:jc w:val="center"/>
        </w:trPr>
        <w:tc>
          <w:tcPr>
            <w:tcW w:w="5813" w:type="dxa"/>
            <w:tcBorders>
              <w:right w:val="single" w:sz="4" w:space="0" w:color="000000"/>
            </w:tcBorders>
          </w:tcPr>
          <w:p w:rsidR="00771881" w:rsidRDefault="00771881" w:rsidP="00EC072A">
            <w:pPr>
              <w:spacing w:before="0"/>
              <w:ind w:right="-105"/>
              <w:rPr>
                <w:color w:val="000000"/>
              </w:rPr>
            </w:pPr>
            <w:r>
              <w:rPr>
                <w:color w:val="000000"/>
              </w:rPr>
              <w:t>Обсяг видатків на забезпечення функціонування та розвитку корпоративної мережі, системи електронного документообігу, обласного вебпорталу, органів виконавчої влади та органів місцевого самоврядування області, розвиток відкритих даних</w:t>
            </w:r>
          </w:p>
        </w:tc>
        <w:tc>
          <w:tcPr>
            <w:tcW w:w="992" w:type="dxa"/>
            <w:tcBorders>
              <w:left w:val="single" w:sz="4" w:space="0" w:color="000000"/>
            </w:tcBorders>
            <w:vAlign w:val="center"/>
          </w:tcPr>
          <w:p w:rsidR="00771881" w:rsidRDefault="00771881" w:rsidP="00EC072A">
            <w:pPr>
              <w:spacing w:before="0"/>
              <w:ind w:right="-105"/>
              <w:rPr>
                <w:color w:val="000000"/>
              </w:rPr>
            </w:pPr>
            <w:r>
              <w:rPr>
                <w:color w:val="000000"/>
              </w:rPr>
              <w:t>тис. грн.</w:t>
            </w:r>
          </w:p>
        </w:tc>
        <w:tc>
          <w:tcPr>
            <w:tcW w:w="1134" w:type="dxa"/>
            <w:vAlign w:val="center"/>
          </w:tcPr>
          <w:p w:rsidR="00771881" w:rsidRDefault="00771881" w:rsidP="00645469">
            <w:pPr>
              <w:spacing w:before="0"/>
              <w:jc w:val="center"/>
              <w:rPr>
                <w:rFonts w:eastAsia="Calibri"/>
                <w:color w:val="000000"/>
              </w:rPr>
            </w:pPr>
            <w:r>
              <w:rPr>
                <w:rFonts w:eastAsia="Calibri"/>
                <w:color w:val="000000"/>
                <w:lang w:val="ru-RU" w:eastAsia="en-US"/>
              </w:rPr>
              <w:t>2382,0</w:t>
            </w:r>
          </w:p>
        </w:tc>
        <w:tc>
          <w:tcPr>
            <w:tcW w:w="1052" w:type="dxa"/>
            <w:vAlign w:val="center"/>
          </w:tcPr>
          <w:p w:rsidR="00771881" w:rsidRDefault="00771881" w:rsidP="00645469">
            <w:pPr>
              <w:spacing w:before="0"/>
              <w:jc w:val="center"/>
              <w:rPr>
                <w:rFonts w:eastAsia="Calibri"/>
                <w:color w:val="000000"/>
              </w:rPr>
            </w:pPr>
            <w:r>
              <w:rPr>
                <w:rFonts w:eastAsia="Calibri"/>
                <w:color w:val="000000"/>
                <w:lang w:val="ru-RU" w:eastAsia="en-US"/>
              </w:rPr>
              <w:t>1886,0</w:t>
            </w:r>
          </w:p>
        </w:tc>
        <w:tc>
          <w:tcPr>
            <w:tcW w:w="1058" w:type="dxa"/>
            <w:vAlign w:val="center"/>
          </w:tcPr>
          <w:p w:rsidR="00771881" w:rsidRDefault="00771881" w:rsidP="00645469">
            <w:pPr>
              <w:spacing w:before="0"/>
              <w:jc w:val="center"/>
              <w:rPr>
                <w:rFonts w:eastAsia="Calibri"/>
                <w:color w:val="000000"/>
              </w:rPr>
            </w:pPr>
            <w:r>
              <w:rPr>
                <w:rFonts w:eastAsia="Calibri"/>
                <w:color w:val="000000"/>
                <w:lang w:val="ru-RU" w:eastAsia="en-US"/>
              </w:rPr>
              <w:t>1083,0</w:t>
            </w:r>
          </w:p>
        </w:tc>
      </w:tr>
      <w:tr w:rsidR="00771881" w:rsidTr="00EC072A">
        <w:trPr>
          <w:jc w:val="center"/>
        </w:trPr>
        <w:tc>
          <w:tcPr>
            <w:tcW w:w="5813" w:type="dxa"/>
            <w:tcBorders>
              <w:right w:val="single" w:sz="4" w:space="0" w:color="000000"/>
            </w:tcBorders>
          </w:tcPr>
          <w:p w:rsidR="00771881" w:rsidRDefault="00771881" w:rsidP="00EC072A">
            <w:pPr>
              <w:spacing w:before="0"/>
              <w:ind w:right="-105"/>
              <w:rPr>
                <w:color w:val="000000"/>
              </w:rPr>
            </w:pPr>
            <w:r>
              <w:rPr>
                <w:color w:val="000000"/>
              </w:rPr>
              <w:t>Кількість користувачів</w:t>
            </w:r>
            <w:r>
              <w:rPr>
                <w:rFonts w:eastAsia="Calibri"/>
                <w:lang w:val="ru-RU" w:eastAsia="en-US"/>
              </w:rPr>
              <w:t xml:space="preserve"> </w:t>
            </w:r>
            <w:r>
              <w:rPr>
                <w:color w:val="000000"/>
              </w:rPr>
              <w:t>області, в яких запроваджено доступ до сервісів обласного вебпорталу, корпоративної мережі, документообігу та IP-телефонії.</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одиниць</w:t>
            </w:r>
          </w:p>
        </w:tc>
        <w:tc>
          <w:tcPr>
            <w:tcW w:w="1134" w:type="dxa"/>
            <w:vAlign w:val="center"/>
          </w:tcPr>
          <w:p w:rsidR="00771881" w:rsidRDefault="00771881" w:rsidP="00EC072A">
            <w:pPr>
              <w:spacing w:before="0"/>
              <w:jc w:val="center"/>
              <w:rPr>
                <w:color w:val="000000"/>
              </w:rPr>
            </w:pPr>
            <w:r>
              <w:rPr>
                <w:color w:val="000000"/>
              </w:rPr>
              <w:t>2300</w:t>
            </w:r>
          </w:p>
        </w:tc>
        <w:tc>
          <w:tcPr>
            <w:tcW w:w="1052" w:type="dxa"/>
            <w:vAlign w:val="center"/>
          </w:tcPr>
          <w:p w:rsidR="00771881" w:rsidRDefault="00771881" w:rsidP="00EC072A">
            <w:pPr>
              <w:spacing w:before="0"/>
              <w:jc w:val="center"/>
              <w:rPr>
                <w:color w:val="000000"/>
              </w:rPr>
            </w:pPr>
            <w:r>
              <w:t>4000</w:t>
            </w:r>
          </w:p>
        </w:tc>
        <w:tc>
          <w:tcPr>
            <w:tcW w:w="1058" w:type="dxa"/>
            <w:vAlign w:val="center"/>
          </w:tcPr>
          <w:p w:rsidR="00771881" w:rsidRDefault="00771881" w:rsidP="00EC072A">
            <w:pPr>
              <w:spacing w:before="0"/>
              <w:jc w:val="center"/>
              <w:rPr>
                <w:color w:val="000000"/>
              </w:rPr>
            </w:pPr>
            <w:r>
              <w:t>6000</w:t>
            </w:r>
          </w:p>
        </w:tc>
      </w:tr>
      <w:tr w:rsidR="00771881" w:rsidTr="00EC072A">
        <w:trPr>
          <w:trHeight w:val="295"/>
          <w:jc w:val="center"/>
        </w:trPr>
        <w:tc>
          <w:tcPr>
            <w:tcW w:w="5813" w:type="dxa"/>
            <w:tcBorders>
              <w:right w:val="single" w:sz="4" w:space="0" w:color="000000"/>
            </w:tcBorders>
          </w:tcPr>
          <w:p w:rsidR="00771881" w:rsidRDefault="00771881" w:rsidP="00EC072A">
            <w:pPr>
              <w:spacing w:before="0"/>
              <w:ind w:left="-1474"/>
              <w:rPr>
                <w:color w:val="000000"/>
              </w:rPr>
            </w:pPr>
            <w:r>
              <w:rPr>
                <w:color w:val="000000"/>
              </w:rPr>
              <w:t xml:space="preserve">Сере              </w:t>
            </w:r>
            <w:r>
              <w:rPr>
                <w:rFonts w:eastAsia="Calibri"/>
                <w:lang w:val="ru-RU" w:eastAsia="en-US"/>
              </w:rPr>
              <w:t xml:space="preserve">  </w:t>
            </w:r>
            <w:r>
              <w:rPr>
                <w:rFonts w:eastAsia="Calibri"/>
                <w:lang w:eastAsia="en-US"/>
              </w:rPr>
              <w:t>В</w:t>
            </w:r>
            <w:r>
              <w:rPr>
                <w:color w:val="000000"/>
              </w:rPr>
              <w:t>итрати на одного користувача</w:t>
            </w:r>
          </w:p>
        </w:tc>
        <w:tc>
          <w:tcPr>
            <w:tcW w:w="992" w:type="dxa"/>
            <w:tcBorders>
              <w:left w:val="single" w:sz="4" w:space="0" w:color="000000"/>
            </w:tcBorders>
            <w:vAlign w:val="center"/>
          </w:tcPr>
          <w:p w:rsidR="00771881" w:rsidRDefault="00771881" w:rsidP="00EC072A">
            <w:pPr>
              <w:spacing w:before="0"/>
              <w:ind w:right="-105"/>
              <w:rPr>
                <w:color w:val="000000"/>
              </w:rPr>
            </w:pPr>
            <w:r>
              <w:rPr>
                <w:color w:val="000000"/>
              </w:rPr>
              <w:t>тис. грн.</w:t>
            </w:r>
          </w:p>
        </w:tc>
        <w:tc>
          <w:tcPr>
            <w:tcW w:w="1134" w:type="dxa"/>
            <w:vAlign w:val="center"/>
          </w:tcPr>
          <w:p w:rsidR="00771881" w:rsidRDefault="00771881" w:rsidP="00EC072A">
            <w:pPr>
              <w:spacing w:before="0"/>
              <w:jc w:val="center"/>
              <w:rPr>
                <w:rFonts w:eastAsia="Calibri"/>
                <w:color w:val="000000"/>
              </w:rPr>
            </w:pPr>
            <w:r>
              <w:rPr>
                <w:rFonts w:eastAsia="Calibri"/>
                <w:color w:val="000000"/>
                <w:lang w:val="ru-RU" w:eastAsia="en-US"/>
              </w:rPr>
              <w:t>1,035</w:t>
            </w:r>
          </w:p>
        </w:tc>
        <w:tc>
          <w:tcPr>
            <w:tcW w:w="1052" w:type="dxa"/>
            <w:vAlign w:val="center"/>
          </w:tcPr>
          <w:p w:rsidR="00771881" w:rsidRDefault="00771881" w:rsidP="00EC072A">
            <w:pPr>
              <w:spacing w:before="0"/>
              <w:jc w:val="center"/>
              <w:rPr>
                <w:rFonts w:eastAsia="Calibri"/>
                <w:color w:val="000000"/>
              </w:rPr>
            </w:pPr>
            <w:r>
              <w:rPr>
                <w:rFonts w:eastAsia="Calibri"/>
                <w:color w:val="000000"/>
                <w:lang w:val="ru-RU" w:eastAsia="en-US"/>
              </w:rPr>
              <w:t>0,47</w:t>
            </w:r>
          </w:p>
        </w:tc>
        <w:tc>
          <w:tcPr>
            <w:tcW w:w="1058" w:type="dxa"/>
            <w:vAlign w:val="center"/>
          </w:tcPr>
          <w:p w:rsidR="00771881" w:rsidRDefault="00771881" w:rsidP="00EC072A">
            <w:pPr>
              <w:spacing w:before="0"/>
              <w:jc w:val="center"/>
              <w:rPr>
                <w:rFonts w:eastAsia="Calibri"/>
                <w:color w:val="000000"/>
              </w:rPr>
            </w:pPr>
            <w:r>
              <w:rPr>
                <w:rFonts w:eastAsia="Calibri"/>
                <w:color w:val="000000"/>
                <w:lang w:val="ru-RU" w:eastAsia="en-US"/>
              </w:rPr>
              <w:t>0,18</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Обсяг видатків на обслуговування, впровадженої системи зведеної звітності та система автоматизованого обліку заробітної плати у</w:t>
            </w:r>
            <w:r>
              <w:rPr>
                <w:rFonts w:eastAsia="Calibri"/>
                <w:lang w:eastAsia="en-US"/>
              </w:rPr>
              <w:t xml:space="preserve"> </w:t>
            </w:r>
            <w:r>
              <w:rPr>
                <w:color w:val="000000"/>
              </w:rPr>
              <w:t>системах органів виконавчої влади та органів місцевого самоврядування області</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Default="00771881" w:rsidP="00EC072A">
            <w:pPr>
              <w:spacing w:before="0"/>
              <w:jc w:val="center"/>
              <w:rPr>
                <w:rFonts w:eastAsia="Calibri"/>
              </w:rPr>
            </w:pPr>
            <w:r>
              <w:rPr>
                <w:rFonts w:eastAsia="Calibri"/>
                <w:lang w:val="ru-RU" w:eastAsia="en-US"/>
              </w:rPr>
              <w:t>400,0</w:t>
            </w:r>
          </w:p>
        </w:tc>
        <w:tc>
          <w:tcPr>
            <w:tcW w:w="1052" w:type="dxa"/>
            <w:vAlign w:val="center"/>
          </w:tcPr>
          <w:p w:rsidR="00771881" w:rsidRDefault="00771881" w:rsidP="00EC072A">
            <w:pPr>
              <w:spacing w:before="0"/>
              <w:jc w:val="center"/>
              <w:rPr>
                <w:rFonts w:eastAsia="Calibri"/>
              </w:rPr>
            </w:pPr>
            <w:r>
              <w:rPr>
                <w:rFonts w:eastAsia="Calibri"/>
                <w:lang w:val="ru-RU" w:eastAsia="en-US"/>
              </w:rPr>
              <w:t>400,0</w:t>
            </w:r>
          </w:p>
        </w:tc>
        <w:tc>
          <w:tcPr>
            <w:tcW w:w="1058" w:type="dxa"/>
            <w:vAlign w:val="center"/>
          </w:tcPr>
          <w:p w:rsidR="00771881" w:rsidRDefault="00771881" w:rsidP="00EC072A">
            <w:pPr>
              <w:spacing w:before="0"/>
              <w:jc w:val="center"/>
              <w:rPr>
                <w:rFonts w:eastAsia="Calibri"/>
              </w:rPr>
            </w:pPr>
            <w:r>
              <w:rPr>
                <w:rFonts w:eastAsia="Calibri"/>
                <w:lang w:val="ru-RU" w:eastAsia="en-US"/>
              </w:rPr>
              <w:t>400,0</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Кількість абонентів області в яких запроваджена система зведеної звітності та система автоматизованого обліку заробітної плати</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одиниць</w:t>
            </w:r>
          </w:p>
        </w:tc>
        <w:tc>
          <w:tcPr>
            <w:tcW w:w="1134" w:type="dxa"/>
            <w:vAlign w:val="center"/>
          </w:tcPr>
          <w:p w:rsidR="00771881" w:rsidRDefault="00771881" w:rsidP="00EC072A">
            <w:pPr>
              <w:shd w:val="clear" w:color="auto" w:fill="FFFFFF" w:themeFill="background1"/>
              <w:spacing w:before="0"/>
              <w:jc w:val="center"/>
              <w:rPr>
                <w:rFonts w:eastAsia="Calibri"/>
              </w:rPr>
            </w:pPr>
            <w:r>
              <w:rPr>
                <w:rFonts w:eastAsia="Calibri"/>
                <w:lang w:val="ru-RU" w:eastAsia="en-US"/>
              </w:rPr>
              <w:t>65</w:t>
            </w:r>
          </w:p>
        </w:tc>
        <w:tc>
          <w:tcPr>
            <w:tcW w:w="1052" w:type="dxa"/>
            <w:vAlign w:val="center"/>
          </w:tcPr>
          <w:p w:rsidR="00771881" w:rsidRDefault="00771881" w:rsidP="00EC072A">
            <w:pPr>
              <w:shd w:val="clear" w:color="auto" w:fill="FFFFFF" w:themeFill="background1"/>
              <w:spacing w:before="0"/>
              <w:jc w:val="center"/>
              <w:rPr>
                <w:rFonts w:eastAsia="Calibri"/>
              </w:rPr>
            </w:pPr>
            <w:r>
              <w:rPr>
                <w:rFonts w:eastAsia="Calibri"/>
                <w:lang w:val="ru-RU" w:eastAsia="en-US"/>
              </w:rPr>
              <w:t>65</w:t>
            </w:r>
          </w:p>
        </w:tc>
        <w:tc>
          <w:tcPr>
            <w:tcW w:w="1058" w:type="dxa"/>
            <w:vAlign w:val="center"/>
          </w:tcPr>
          <w:p w:rsidR="00771881" w:rsidRDefault="00771881" w:rsidP="00EC072A">
            <w:pPr>
              <w:shd w:val="clear" w:color="auto" w:fill="FFFFFF" w:themeFill="background1"/>
              <w:spacing w:before="0"/>
              <w:jc w:val="center"/>
              <w:rPr>
                <w:rFonts w:eastAsia="Calibri"/>
              </w:rPr>
            </w:pPr>
            <w:r>
              <w:rPr>
                <w:rFonts w:eastAsia="Calibri"/>
                <w:lang w:val="ru-RU" w:eastAsia="en-US"/>
              </w:rPr>
              <w:t>65</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Середні витрати на обслуговування 1 абонента</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Default="00771881" w:rsidP="00EC072A">
            <w:pPr>
              <w:spacing w:before="0"/>
              <w:jc w:val="center"/>
              <w:rPr>
                <w:rFonts w:eastAsia="Calibri"/>
                <w:highlight w:val="yellow"/>
              </w:rPr>
            </w:pPr>
            <w:r>
              <w:rPr>
                <w:rFonts w:eastAsia="Calibri"/>
                <w:lang w:val="ru-RU" w:eastAsia="en-US"/>
              </w:rPr>
              <w:t>6,15</w:t>
            </w:r>
          </w:p>
        </w:tc>
        <w:tc>
          <w:tcPr>
            <w:tcW w:w="1052" w:type="dxa"/>
            <w:vAlign w:val="center"/>
          </w:tcPr>
          <w:p w:rsidR="00771881" w:rsidRDefault="00771881" w:rsidP="00EC072A">
            <w:pPr>
              <w:spacing w:before="0"/>
              <w:jc w:val="center"/>
              <w:rPr>
                <w:rFonts w:eastAsia="Calibri"/>
                <w:highlight w:val="yellow"/>
              </w:rPr>
            </w:pPr>
            <w:r>
              <w:rPr>
                <w:rFonts w:eastAsia="Calibri"/>
                <w:lang w:val="ru-RU" w:eastAsia="en-US"/>
              </w:rPr>
              <w:t>6,15</w:t>
            </w:r>
          </w:p>
        </w:tc>
        <w:tc>
          <w:tcPr>
            <w:tcW w:w="1058" w:type="dxa"/>
            <w:vAlign w:val="center"/>
          </w:tcPr>
          <w:p w:rsidR="00771881" w:rsidRDefault="00771881" w:rsidP="00EC072A">
            <w:pPr>
              <w:spacing w:before="0"/>
              <w:jc w:val="center"/>
              <w:rPr>
                <w:rFonts w:eastAsia="Calibri"/>
                <w:highlight w:val="yellow"/>
              </w:rPr>
            </w:pPr>
            <w:r>
              <w:rPr>
                <w:rFonts w:eastAsia="Calibri"/>
                <w:lang w:val="ru-RU" w:eastAsia="en-US"/>
              </w:rPr>
              <w:t>6,15</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Обсяг видатків на придбання, заміну та підтримку безперебійного функціонування обладнання для ТКЦ області</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Default="00771881" w:rsidP="00645469">
            <w:pPr>
              <w:spacing w:before="0"/>
              <w:jc w:val="center"/>
              <w:rPr>
                <w:rFonts w:eastAsia="Calibri"/>
              </w:rPr>
            </w:pPr>
            <w:r>
              <w:rPr>
                <w:rFonts w:eastAsia="Calibri"/>
                <w:lang w:val="ru-RU" w:eastAsia="en-US"/>
              </w:rPr>
              <w:t>700,0</w:t>
            </w:r>
          </w:p>
        </w:tc>
        <w:tc>
          <w:tcPr>
            <w:tcW w:w="1052" w:type="dxa"/>
            <w:vAlign w:val="center"/>
          </w:tcPr>
          <w:p w:rsidR="00771881" w:rsidRDefault="00771881" w:rsidP="00645469">
            <w:pPr>
              <w:spacing w:before="0"/>
              <w:jc w:val="center"/>
              <w:rPr>
                <w:rFonts w:eastAsia="Calibri"/>
              </w:rPr>
            </w:pPr>
            <w:r>
              <w:rPr>
                <w:rFonts w:eastAsia="Calibri"/>
                <w:lang w:val="ru-RU" w:eastAsia="en-US"/>
              </w:rPr>
              <w:t>200,0</w:t>
            </w:r>
          </w:p>
        </w:tc>
        <w:tc>
          <w:tcPr>
            <w:tcW w:w="1058" w:type="dxa"/>
            <w:vAlign w:val="center"/>
          </w:tcPr>
          <w:p w:rsidR="00771881" w:rsidRDefault="00771881" w:rsidP="00645469">
            <w:pPr>
              <w:spacing w:before="0"/>
              <w:jc w:val="center"/>
              <w:rPr>
                <w:rFonts w:eastAsia="Calibri"/>
              </w:rPr>
            </w:pPr>
            <w:r>
              <w:rPr>
                <w:rFonts w:eastAsia="Calibri"/>
                <w:lang w:val="ru-RU" w:eastAsia="en-US"/>
              </w:rPr>
              <w:t>140,0</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 xml:space="preserve"> Кількість обладнання для ТКЦ області</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одиниць</w:t>
            </w:r>
          </w:p>
        </w:tc>
        <w:tc>
          <w:tcPr>
            <w:tcW w:w="1134" w:type="dxa"/>
            <w:vAlign w:val="center"/>
          </w:tcPr>
          <w:p w:rsidR="00771881" w:rsidRDefault="00771881" w:rsidP="00EC072A">
            <w:pPr>
              <w:spacing w:before="0"/>
              <w:jc w:val="center"/>
              <w:rPr>
                <w:rFonts w:eastAsia="Calibri"/>
              </w:rPr>
            </w:pPr>
            <w:r>
              <w:rPr>
                <w:rFonts w:eastAsia="Calibri"/>
                <w:lang w:val="ru-RU" w:eastAsia="en-US"/>
              </w:rPr>
              <w:t>50</w:t>
            </w:r>
          </w:p>
        </w:tc>
        <w:tc>
          <w:tcPr>
            <w:tcW w:w="1052" w:type="dxa"/>
            <w:vAlign w:val="center"/>
          </w:tcPr>
          <w:p w:rsidR="00771881" w:rsidRDefault="00771881" w:rsidP="00EC072A">
            <w:pPr>
              <w:spacing w:before="0"/>
              <w:jc w:val="center"/>
              <w:rPr>
                <w:rFonts w:eastAsia="Calibri"/>
              </w:rPr>
            </w:pPr>
            <w:r>
              <w:rPr>
                <w:rFonts w:eastAsia="Calibri"/>
                <w:lang w:val="ru-RU" w:eastAsia="en-US"/>
              </w:rPr>
              <w:t>35</w:t>
            </w:r>
          </w:p>
        </w:tc>
        <w:tc>
          <w:tcPr>
            <w:tcW w:w="1058" w:type="dxa"/>
            <w:vAlign w:val="center"/>
          </w:tcPr>
          <w:p w:rsidR="00771881" w:rsidRDefault="00771881" w:rsidP="00EC072A">
            <w:pPr>
              <w:spacing w:before="0"/>
              <w:jc w:val="center"/>
              <w:rPr>
                <w:rFonts w:eastAsia="Calibri"/>
              </w:rPr>
            </w:pPr>
            <w:r>
              <w:rPr>
                <w:rFonts w:eastAsia="Calibri"/>
                <w:lang w:val="ru-RU" w:eastAsia="en-US"/>
              </w:rPr>
              <w:t>45</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Середні витрати на одиницю обладнання, тис. грн</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Default="00771881" w:rsidP="00EC072A">
            <w:pPr>
              <w:spacing w:before="0"/>
              <w:jc w:val="center"/>
              <w:rPr>
                <w:rFonts w:eastAsia="Calibri"/>
              </w:rPr>
            </w:pPr>
            <w:r>
              <w:rPr>
                <w:rFonts w:eastAsia="Calibri"/>
                <w:lang w:val="ru-RU" w:eastAsia="en-US"/>
              </w:rPr>
              <w:t>14,00</w:t>
            </w:r>
          </w:p>
        </w:tc>
        <w:tc>
          <w:tcPr>
            <w:tcW w:w="1052" w:type="dxa"/>
            <w:vAlign w:val="center"/>
          </w:tcPr>
          <w:p w:rsidR="00771881" w:rsidRDefault="00771881" w:rsidP="00EC072A">
            <w:pPr>
              <w:spacing w:before="0"/>
              <w:jc w:val="center"/>
              <w:rPr>
                <w:rFonts w:eastAsia="Calibri"/>
              </w:rPr>
            </w:pPr>
            <w:r>
              <w:rPr>
                <w:rFonts w:eastAsia="Calibri"/>
                <w:lang w:val="ru-RU" w:eastAsia="en-US"/>
              </w:rPr>
              <w:t>5,71</w:t>
            </w:r>
          </w:p>
        </w:tc>
        <w:tc>
          <w:tcPr>
            <w:tcW w:w="1058" w:type="dxa"/>
            <w:vAlign w:val="center"/>
          </w:tcPr>
          <w:p w:rsidR="00771881" w:rsidRDefault="00771881" w:rsidP="00EC072A">
            <w:pPr>
              <w:spacing w:before="0"/>
              <w:jc w:val="center"/>
              <w:rPr>
                <w:rFonts w:eastAsia="Calibri"/>
              </w:rPr>
            </w:pPr>
            <w:r>
              <w:rPr>
                <w:rFonts w:eastAsia="Calibri"/>
                <w:lang w:val="ru-RU" w:eastAsia="en-US"/>
              </w:rPr>
              <w:t>3,11</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Обсяг видатків на технічний захист інформації в автоматизованих інформаційних та інформаційно-комунікаційних системах органів виконавчої влади та органів місцевого самоврядування області</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Pr="006B6BF9" w:rsidRDefault="00771881" w:rsidP="00645469">
            <w:pPr>
              <w:shd w:val="clear" w:color="auto" w:fill="FFFFFF" w:themeFill="background1"/>
              <w:spacing w:before="0"/>
              <w:jc w:val="center"/>
              <w:rPr>
                <w:rFonts w:eastAsia="Calibri"/>
                <w:lang w:val="en-US"/>
              </w:rPr>
            </w:pPr>
            <w:r>
              <w:rPr>
                <w:rFonts w:eastAsia="Calibri"/>
                <w:lang w:val="ru-RU" w:eastAsia="en-US"/>
              </w:rPr>
              <w:t>300,0</w:t>
            </w:r>
          </w:p>
        </w:tc>
        <w:tc>
          <w:tcPr>
            <w:tcW w:w="1052" w:type="dxa"/>
            <w:vAlign w:val="center"/>
          </w:tcPr>
          <w:p w:rsidR="00771881" w:rsidRDefault="00771881" w:rsidP="00645469">
            <w:pPr>
              <w:shd w:val="clear" w:color="auto" w:fill="FFFFFF" w:themeFill="background1"/>
              <w:spacing w:before="0"/>
              <w:jc w:val="center"/>
              <w:rPr>
                <w:rFonts w:eastAsia="Calibri"/>
              </w:rPr>
            </w:pPr>
            <w:r>
              <w:rPr>
                <w:rFonts w:eastAsia="Calibri"/>
                <w:lang w:val="ru-RU" w:eastAsia="en-US"/>
              </w:rPr>
              <w:t>100,0</w:t>
            </w:r>
          </w:p>
        </w:tc>
        <w:tc>
          <w:tcPr>
            <w:tcW w:w="1058" w:type="dxa"/>
            <w:vAlign w:val="center"/>
          </w:tcPr>
          <w:p w:rsidR="00771881" w:rsidRDefault="00771881" w:rsidP="00645469">
            <w:pPr>
              <w:shd w:val="clear" w:color="auto" w:fill="FFFFFF" w:themeFill="background1"/>
              <w:spacing w:before="0"/>
              <w:jc w:val="center"/>
              <w:rPr>
                <w:rFonts w:eastAsia="Calibri"/>
              </w:rPr>
            </w:pPr>
            <w:r>
              <w:rPr>
                <w:rFonts w:eastAsia="Calibri"/>
                <w:lang w:val="ru-RU" w:eastAsia="en-US"/>
              </w:rPr>
              <w:t>100,0</w:t>
            </w:r>
          </w:p>
        </w:tc>
      </w:tr>
      <w:tr w:rsidR="00771881" w:rsidTr="00EC072A">
        <w:trPr>
          <w:jc w:val="center"/>
        </w:trPr>
        <w:tc>
          <w:tcPr>
            <w:tcW w:w="5813" w:type="dxa"/>
            <w:tcBorders>
              <w:right w:val="single" w:sz="4" w:space="0" w:color="000000"/>
            </w:tcBorders>
          </w:tcPr>
          <w:p w:rsidR="00771881" w:rsidRDefault="00771881" w:rsidP="00EC072A">
            <w:pPr>
              <w:spacing w:before="0"/>
              <w:rPr>
                <w:color w:val="000000"/>
              </w:rPr>
            </w:pPr>
            <w:r>
              <w:rPr>
                <w:color w:val="000000"/>
              </w:rPr>
              <w:t>Кількість робочих місць в атестованих автоматизованих інформаційних та інформаційно-комунікаційних системах області</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одиниць</w:t>
            </w:r>
          </w:p>
        </w:tc>
        <w:tc>
          <w:tcPr>
            <w:tcW w:w="1134" w:type="dxa"/>
            <w:vAlign w:val="center"/>
          </w:tcPr>
          <w:p w:rsidR="00771881" w:rsidRDefault="00771881" w:rsidP="00EC072A">
            <w:pPr>
              <w:spacing w:before="0"/>
              <w:jc w:val="center"/>
              <w:rPr>
                <w:rFonts w:eastAsia="Calibri"/>
                <w:highlight w:val="yellow"/>
              </w:rPr>
            </w:pPr>
            <w:r>
              <w:rPr>
                <w:rFonts w:eastAsia="Calibri"/>
                <w:lang w:val="ru-RU" w:eastAsia="en-US"/>
              </w:rPr>
              <w:t>65</w:t>
            </w:r>
          </w:p>
        </w:tc>
        <w:tc>
          <w:tcPr>
            <w:tcW w:w="1052" w:type="dxa"/>
            <w:vAlign w:val="center"/>
          </w:tcPr>
          <w:p w:rsidR="00771881" w:rsidRDefault="00771881" w:rsidP="00EC072A">
            <w:pPr>
              <w:spacing w:before="0"/>
              <w:jc w:val="center"/>
              <w:rPr>
                <w:rFonts w:eastAsia="Calibri"/>
                <w:highlight w:val="yellow"/>
              </w:rPr>
            </w:pPr>
            <w:r>
              <w:rPr>
                <w:rFonts w:eastAsia="Calibri"/>
                <w:lang w:val="ru-RU" w:eastAsia="en-US"/>
              </w:rPr>
              <w:t>65</w:t>
            </w:r>
          </w:p>
        </w:tc>
        <w:tc>
          <w:tcPr>
            <w:tcW w:w="1058" w:type="dxa"/>
            <w:vAlign w:val="center"/>
          </w:tcPr>
          <w:p w:rsidR="00771881" w:rsidRDefault="00771881" w:rsidP="00EC072A">
            <w:pPr>
              <w:spacing w:before="0"/>
              <w:jc w:val="center"/>
              <w:rPr>
                <w:rFonts w:eastAsia="Calibri"/>
                <w:highlight w:val="yellow"/>
              </w:rPr>
            </w:pPr>
            <w:r>
              <w:rPr>
                <w:rFonts w:eastAsia="Calibri"/>
                <w:lang w:val="ru-RU" w:eastAsia="en-US"/>
              </w:rPr>
              <w:t>65</w:t>
            </w:r>
          </w:p>
        </w:tc>
      </w:tr>
      <w:tr w:rsidR="00771881" w:rsidTr="00EC072A">
        <w:trPr>
          <w:jc w:val="center"/>
        </w:trPr>
        <w:tc>
          <w:tcPr>
            <w:tcW w:w="5813" w:type="dxa"/>
            <w:tcBorders>
              <w:right w:val="single" w:sz="4" w:space="0" w:color="000000"/>
            </w:tcBorders>
          </w:tcPr>
          <w:p w:rsidR="00771881" w:rsidRPr="0046384B" w:rsidRDefault="00771881" w:rsidP="00EC072A">
            <w:pPr>
              <w:spacing w:before="0"/>
              <w:rPr>
                <w:color w:val="000000"/>
                <w:szCs w:val="24"/>
              </w:rPr>
            </w:pPr>
            <w:r w:rsidRPr="0046384B">
              <w:rPr>
                <w:szCs w:val="24"/>
              </w:rPr>
              <w:t>Середні витрати на 1 робоче місце у системі, тис. грн</w:t>
            </w:r>
          </w:p>
        </w:tc>
        <w:tc>
          <w:tcPr>
            <w:tcW w:w="992" w:type="dxa"/>
            <w:tcBorders>
              <w:left w:val="single" w:sz="4" w:space="0" w:color="000000"/>
            </w:tcBorders>
            <w:vAlign w:val="center"/>
          </w:tcPr>
          <w:p w:rsidR="00771881" w:rsidRDefault="00771881" w:rsidP="00EC072A">
            <w:pPr>
              <w:spacing w:before="0"/>
              <w:ind w:right="-105"/>
              <w:jc w:val="center"/>
              <w:rPr>
                <w:color w:val="000000"/>
              </w:rPr>
            </w:pPr>
            <w:r>
              <w:rPr>
                <w:color w:val="000000"/>
              </w:rPr>
              <w:t>тис. грн.</w:t>
            </w:r>
          </w:p>
        </w:tc>
        <w:tc>
          <w:tcPr>
            <w:tcW w:w="1134" w:type="dxa"/>
            <w:vAlign w:val="center"/>
          </w:tcPr>
          <w:p w:rsidR="00771881" w:rsidRDefault="00771881" w:rsidP="00EC072A">
            <w:pPr>
              <w:spacing w:before="0"/>
              <w:jc w:val="center"/>
              <w:rPr>
                <w:rFonts w:eastAsia="Calibri"/>
              </w:rPr>
            </w:pPr>
            <w:r>
              <w:rPr>
                <w:rFonts w:eastAsia="Calibri"/>
                <w:lang w:val="ru-RU" w:eastAsia="en-US"/>
              </w:rPr>
              <w:t>4,61</w:t>
            </w:r>
          </w:p>
        </w:tc>
        <w:tc>
          <w:tcPr>
            <w:tcW w:w="1052" w:type="dxa"/>
            <w:vAlign w:val="center"/>
          </w:tcPr>
          <w:p w:rsidR="00771881" w:rsidRDefault="00771881" w:rsidP="00EC072A">
            <w:pPr>
              <w:spacing w:before="0"/>
              <w:jc w:val="center"/>
              <w:rPr>
                <w:rFonts w:eastAsia="Calibri"/>
              </w:rPr>
            </w:pPr>
            <w:r>
              <w:rPr>
                <w:rFonts w:eastAsia="Calibri"/>
                <w:lang w:val="ru-RU" w:eastAsia="en-US"/>
              </w:rPr>
              <w:t>1,54</w:t>
            </w:r>
          </w:p>
        </w:tc>
        <w:tc>
          <w:tcPr>
            <w:tcW w:w="1058" w:type="dxa"/>
            <w:vAlign w:val="center"/>
          </w:tcPr>
          <w:p w:rsidR="00771881" w:rsidRDefault="00771881" w:rsidP="00EC072A">
            <w:pPr>
              <w:spacing w:before="0"/>
              <w:jc w:val="center"/>
              <w:rPr>
                <w:rFonts w:eastAsia="Calibri"/>
              </w:rPr>
            </w:pPr>
            <w:r>
              <w:rPr>
                <w:rFonts w:eastAsia="Calibri"/>
                <w:lang w:val="ru-RU" w:eastAsia="en-US"/>
              </w:rPr>
              <w:t>1,54</w:t>
            </w:r>
          </w:p>
        </w:tc>
      </w:tr>
    </w:tbl>
    <w:p w:rsidR="008558DE" w:rsidRPr="0098159A" w:rsidRDefault="008558DE" w:rsidP="008558DE">
      <w:pPr>
        <w:pStyle w:val="28"/>
        <w:spacing w:before="0" w:line="240" w:lineRule="auto"/>
        <w:ind w:left="426"/>
        <w:jc w:val="left"/>
        <w:rPr>
          <w:color w:val="000000"/>
          <w:sz w:val="28"/>
        </w:rPr>
      </w:pPr>
      <w:r w:rsidRPr="0098159A">
        <w:rPr>
          <w:color w:val="000000"/>
          <w:sz w:val="28"/>
        </w:rPr>
        <w:t>Начальник відділу інформаційно-</w:t>
      </w:r>
      <w:r w:rsidRPr="0098159A">
        <w:rPr>
          <w:color w:val="000000"/>
          <w:sz w:val="28"/>
        </w:rPr>
        <w:br/>
        <w:t xml:space="preserve">комп’ютерного забезпечення </w:t>
      </w:r>
    </w:p>
    <w:p w:rsidR="00676404" w:rsidRPr="0098159A" w:rsidRDefault="008558DE" w:rsidP="008558DE">
      <w:pPr>
        <w:spacing w:before="0"/>
        <w:ind w:left="426"/>
        <w:rPr>
          <w:sz w:val="28"/>
        </w:rPr>
      </w:pPr>
      <w:r w:rsidRPr="0098159A">
        <w:rPr>
          <w:color w:val="000000"/>
          <w:sz w:val="28"/>
        </w:rPr>
        <w:t xml:space="preserve">апарату облдержадміністрації </w:t>
      </w:r>
      <w:r w:rsidRPr="0098159A">
        <w:rPr>
          <w:color w:val="000000"/>
          <w:sz w:val="28"/>
        </w:rPr>
        <w:tab/>
      </w:r>
      <w:r w:rsidRPr="0098159A">
        <w:rPr>
          <w:color w:val="000000"/>
          <w:sz w:val="28"/>
        </w:rPr>
        <w:tab/>
      </w:r>
      <w:r w:rsidRPr="0098159A">
        <w:rPr>
          <w:color w:val="000000"/>
          <w:sz w:val="28"/>
        </w:rPr>
        <w:tab/>
      </w:r>
      <w:r w:rsidR="0098159A">
        <w:rPr>
          <w:color w:val="000000"/>
          <w:sz w:val="28"/>
        </w:rPr>
        <w:tab/>
      </w:r>
      <w:r w:rsidR="0098159A">
        <w:rPr>
          <w:color w:val="000000"/>
          <w:sz w:val="28"/>
        </w:rPr>
        <w:tab/>
      </w:r>
      <w:r w:rsidRPr="0098159A">
        <w:rPr>
          <w:color w:val="000000"/>
          <w:sz w:val="28"/>
        </w:rPr>
        <w:t>Олександр КЛИМЕНОК</w:t>
      </w:r>
      <w:r w:rsidR="00A84D63" w:rsidRPr="0098159A">
        <w:rPr>
          <w:sz w:val="28"/>
        </w:rPr>
        <w:t xml:space="preserve"> </w:t>
      </w:r>
      <w:r w:rsidR="00A62F8D" w:rsidRPr="0098159A">
        <w:rPr>
          <w:sz w:val="28"/>
        </w:rPr>
        <w:t xml:space="preserve"> </w:t>
      </w:r>
    </w:p>
    <w:sectPr w:rsidR="00676404" w:rsidRPr="0098159A" w:rsidSect="00771881">
      <w:headerReference w:type="even" r:id="rId12"/>
      <w:footerReference w:type="even" r:id="rId13"/>
      <w:footerReference w:type="default" r:id="rId14"/>
      <w:pgSz w:w="11906" w:h="16838"/>
      <w:pgMar w:top="1134" w:right="539"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A3" w:rsidRDefault="007D72A3">
      <w:pPr>
        <w:spacing w:before="0" w:line="240" w:lineRule="auto"/>
      </w:pPr>
      <w:r>
        <w:separator/>
      </w:r>
    </w:p>
  </w:endnote>
  <w:endnote w:type="continuationSeparator" w:id="0">
    <w:p w:rsidR="007D72A3" w:rsidRDefault="007D72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8F" w:rsidRDefault="00492B8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92B8F" w:rsidRDefault="00492B8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749030"/>
      <w:docPartObj>
        <w:docPartGallery w:val="Page Numbers (Bottom of Page)"/>
        <w:docPartUnique/>
      </w:docPartObj>
    </w:sdtPr>
    <w:sdtEndPr/>
    <w:sdtContent>
      <w:p w:rsidR="00492B8F" w:rsidRPr="00F3780F" w:rsidRDefault="00492B8F" w:rsidP="00F3780F">
        <w:pPr>
          <w:pStyle w:val="ad"/>
          <w:jc w:val="right"/>
        </w:pPr>
        <w:r>
          <w:fldChar w:fldCharType="begin"/>
        </w:r>
        <w:r>
          <w:instrText>PAGE   \* MERGEFORMAT</w:instrText>
        </w:r>
        <w:r>
          <w:fldChar w:fldCharType="separate"/>
        </w:r>
        <w:r w:rsidR="0015422A">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8F" w:rsidRDefault="00492B8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92B8F" w:rsidRDefault="00492B8F">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8F" w:rsidRDefault="00492B8F">
    <w:pPr>
      <w:pStyle w:val="ad"/>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A3" w:rsidRDefault="007D72A3">
      <w:pPr>
        <w:spacing w:line="240" w:lineRule="auto"/>
      </w:pPr>
      <w:r>
        <w:separator/>
      </w:r>
    </w:p>
  </w:footnote>
  <w:footnote w:type="continuationSeparator" w:id="0">
    <w:p w:rsidR="007D72A3" w:rsidRDefault="007D72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8F" w:rsidRDefault="00492B8F">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92B8F" w:rsidRDefault="00492B8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8F" w:rsidRDefault="00492B8F">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92B8F" w:rsidRDefault="00492B8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508"/>
    <w:multiLevelType w:val="hybridMultilevel"/>
    <w:tmpl w:val="F48091A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BD64E15"/>
    <w:multiLevelType w:val="hybridMultilevel"/>
    <w:tmpl w:val="782CC75A"/>
    <w:lvl w:ilvl="0" w:tplc="7436CC6A">
      <w:start w:val="1"/>
      <w:numFmt w:val="decimal"/>
      <w:lvlText w:val="%1."/>
      <w:lvlJc w:val="left"/>
      <w:pPr>
        <w:tabs>
          <w:tab w:val="left" w:pos="1004"/>
        </w:tabs>
        <w:ind w:left="1004" w:hanging="357"/>
      </w:pPr>
    </w:lvl>
    <w:lvl w:ilvl="1" w:tplc="B412AFAA">
      <w:start w:val="1"/>
      <w:numFmt w:val="lowerLetter"/>
      <w:lvlText w:val="%2."/>
      <w:lvlJc w:val="left"/>
      <w:pPr>
        <w:tabs>
          <w:tab w:val="left" w:pos="1724"/>
        </w:tabs>
        <w:ind w:left="1724" w:hanging="357"/>
      </w:pPr>
    </w:lvl>
    <w:lvl w:ilvl="2" w:tplc="B79694CC">
      <w:start w:val="1"/>
      <w:numFmt w:val="lowerRoman"/>
      <w:lvlText w:val="%3."/>
      <w:lvlJc w:val="right"/>
      <w:pPr>
        <w:tabs>
          <w:tab w:val="left" w:pos="2444"/>
        </w:tabs>
        <w:ind w:left="2444" w:hanging="177"/>
      </w:pPr>
    </w:lvl>
    <w:lvl w:ilvl="3" w:tplc="BE16F0A4">
      <w:start w:val="1"/>
      <w:numFmt w:val="decimal"/>
      <w:lvlText w:val="%4."/>
      <w:lvlJc w:val="left"/>
      <w:pPr>
        <w:tabs>
          <w:tab w:val="left" w:pos="3164"/>
        </w:tabs>
        <w:ind w:left="3164" w:hanging="357"/>
      </w:pPr>
    </w:lvl>
    <w:lvl w:ilvl="4" w:tplc="80747346">
      <w:start w:val="1"/>
      <w:numFmt w:val="lowerLetter"/>
      <w:lvlText w:val="%5."/>
      <w:lvlJc w:val="left"/>
      <w:pPr>
        <w:tabs>
          <w:tab w:val="left" w:pos="3884"/>
        </w:tabs>
        <w:ind w:left="3884" w:hanging="357"/>
      </w:pPr>
    </w:lvl>
    <w:lvl w:ilvl="5" w:tplc="E7788564">
      <w:start w:val="1"/>
      <w:numFmt w:val="lowerRoman"/>
      <w:lvlText w:val="%6."/>
      <w:lvlJc w:val="right"/>
      <w:pPr>
        <w:tabs>
          <w:tab w:val="left" w:pos="4604"/>
        </w:tabs>
        <w:ind w:left="4604" w:hanging="177"/>
      </w:pPr>
    </w:lvl>
    <w:lvl w:ilvl="6" w:tplc="D81E71A4">
      <w:start w:val="1"/>
      <w:numFmt w:val="decimal"/>
      <w:lvlText w:val="%7."/>
      <w:lvlJc w:val="left"/>
      <w:pPr>
        <w:tabs>
          <w:tab w:val="left" w:pos="5324"/>
        </w:tabs>
        <w:ind w:left="5324" w:hanging="357"/>
      </w:pPr>
    </w:lvl>
    <w:lvl w:ilvl="7" w:tplc="25A8036A">
      <w:start w:val="1"/>
      <w:numFmt w:val="lowerLetter"/>
      <w:lvlText w:val="%8."/>
      <w:lvlJc w:val="left"/>
      <w:pPr>
        <w:tabs>
          <w:tab w:val="left" w:pos="6044"/>
        </w:tabs>
        <w:ind w:left="6044" w:hanging="357"/>
      </w:pPr>
    </w:lvl>
    <w:lvl w:ilvl="8" w:tplc="7972A852">
      <w:start w:val="1"/>
      <w:numFmt w:val="lowerRoman"/>
      <w:lvlText w:val="%9."/>
      <w:lvlJc w:val="right"/>
      <w:pPr>
        <w:tabs>
          <w:tab w:val="left" w:pos="6764"/>
        </w:tabs>
        <w:ind w:left="6764" w:hanging="177"/>
      </w:pPr>
    </w:lvl>
  </w:abstractNum>
  <w:abstractNum w:abstractNumId="2">
    <w:nsid w:val="0D6A45D1"/>
    <w:multiLevelType w:val="hybridMultilevel"/>
    <w:tmpl w:val="63D41B6C"/>
    <w:lvl w:ilvl="0" w:tplc="58C4E9D2">
      <w:start w:val="1"/>
      <w:numFmt w:val="bullet"/>
      <w:lvlText w:val="–"/>
      <w:lvlJc w:val="left"/>
      <w:pPr>
        <w:ind w:left="720" w:hanging="358"/>
      </w:pPr>
      <w:rPr>
        <w:rFonts w:ascii="Arial" w:eastAsia="Arial" w:hAnsi="Arial" w:cs="Arial" w:hint="default"/>
      </w:rPr>
    </w:lvl>
    <w:lvl w:ilvl="1" w:tplc="CD664EF8">
      <w:start w:val="1"/>
      <w:numFmt w:val="bullet"/>
      <w:lvlText w:val="o"/>
      <w:lvlJc w:val="left"/>
      <w:pPr>
        <w:ind w:left="1440" w:hanging="358"/>
      </w:pPr>
      <w:rPr>
        <w:rFonts w:ascii="Courier New" w:eastAsia="Courier New" w:hAnsi="Courier New" w:cs="Courier New"/>
      </w:rPr>
    </w:lvl>
    <w:lvl w:ilvl="2" w:tplc="FC82C532">
      <w:start w:val="1"/>
      <w:numFmt w:val="bullet"/>
      <w:lvlText w:val="§"/>
      <w:lvlJc w:val="left"/>
      <w:pPr>
        <w:ind w:left="2160" w:hanging="358"/>
      </w:pPr>
      <w:rPr>
        <w:rFonts w:ascii="Wingdings" w:eastAsia="Wingdings" w:hAnsi="Wingdings" w:cs="Wingdings"/>
      </w:rPr>
    </w:lvl>
    <w:lvl w:ilvl="3" w:tplc="A320A946">
      <w:start w:val="1"/>
      <w:numFmt w:val="bullet"/>
      <w:lvlText w:val="·"/>
      <w:lvlJc w:val="left"/>
      <w:pPr>
        <w:ind w:left="2880" w:hanging="358"/>
      </w:pPr>
      <w:rPr>
        <w:rFonts w:ascii="Symbol" w:eastAsia="Symbol" w:hAnsi="Symbol" w:cs="Symbol"/>
      </w:rPr>
    </w:lvl>
    <w:lvl w:ilvl="4" w:tplc="7660ABC6">
      <w:start w:val="1"/>
      <w:numFmt w:val="bullet"/>
      <w:lvlText w:val="o"/>
      <w:lvlJc w:val="left"/>
      <w:pPr>
        <w:ind w:left="3600" w:hanging="358"/>
      </w:pPr>
      <w:rPr>
        <w:rFonts w:ascii="Courier New" w:eastAsia="Courier New" w:hAnsi="Courier New" w:cs="Courier New"/>
      </w:rPr>
    </w:lvl>
    <w:lvl w:ilvl="5" w:tplc="3C0E4BCE">
      <w:start w:val="1"/>
      <w:numFmt w:val="bullet"/>
      <w:lvlText w:val="§"/>
      <w:lvlJc w:val="left"/>
      <w:pPr>
        <w:ind w:left="4320" w:hanging="358"/>
      </w:pPr>
      <w:rPr>
        <w:rFonts w:ascii="Wingdings" w:eastAsia="Wingdings" w:hAnsi="Wingdings" w:cs="Wingdings"/>
      </w:rPr>
    </w:lvl>
    <w:lvl w:ilvl="6" w:tplc="70ACD0D6">
      <w:start w:val="1"/>
      <w:numFmt w:val="bullet"/>
      <w:lvlText w:val="·"/>
      <w:lvlJc w:val="left"/>
      <w:pPr>
        <w:ind w:left="5040" w:hanging="358"/>
      </w:pPr>
      <w:rPr>
        <w:rFonts w:ascii="Symbol" w:eastAsia="Symbol" w:hAnsi="Symbol" w:cs="Symbol"/>
      </w:rPr>
    </w:lvl>
    <w:lvl w:ilvl="7" w:tplc="2B34B2BC">
      <w:start w:val="1"/>
      <w:numFmt w:val="bullet"/>
      <w:lvlText w:val="o"/>
      <w:lvlJc w:val="left"/>
      <w:pPr>
        <w:ind w:left="5760" w:hanging="358"/>
      </w:pPr>
      <w:rPr>
        <w:rFonts w:ascii="Courier New" w:eastAsia="Courier New" w:hAnsi="Courier New" w:cs="Courier New"/>
      </w:rPr>
    </w:lvl>
    <w:lvl w:ilvl="8" w:tplc="5E92880E">
      <w:start w:val="1"/>
      <w:numFmt w:val="bullet"/>
      <w:lvlText w:val="§"/>
      <w:lvlJc w:val="left"/>
      <w:pPr>
        <w:ind w:left="6480" w:hanging="358"/>
      </w:pPr>
      <w:rPr>
        <w:rFonts w:ascii="Wingdings" w:eastAsia="Wingdings" w:hAnsi="Wingdings" w:cs="Wingdings"/>
      </w:rPr>
    </w:lvl>
  </w:abstractNum>
  <w:abstractNum w:abstractNumId="3">
    <w:nsid w:val="0EE524D0"/>
    <w:multiLevelType w:val="hybridMultilevel"/>
    <w:tmpl w:val="F9003D38"/>
    <w:lvl w:ilvl="0" w:tplc="DBB8C37E">
      <w:start w:val="1"/>
      <w:numFmt w:val="bullet"/>
      <w:lvlText w:val="–"/>
      <w:lvlJc w:val="left"/>
      <w:pPr>
        <w:ind w:left="720" w:hanging="358"/>
      </w:pPr>
      <w:rPr>
        <w:rFonts w:ascii="Arial" w:eastAsia="Arial" w:hAnsi="Arial" w:cs="Arial" w:hint="default"/>
      </w:rPr>
    </w:lvl>
    <w:lvl w:ilvl="1" w:tplc="3D961FE2">
      <w:start w:val="1"/>
      <w:numFmt w:val="bullet"/>
      <w:lvlText w:val="o"/>
      <w:lvlJc w:val="left"/>
      <w:pPr>
        <w:ind w:left="1440" w:hanging="358"/>
      </w:pPr>
      <w:rPr>
        <w:rFonts w:ascii="Courier New" w:eastAsia="Courier New" w:hAnsi="Courier New" w:cs="Courier New"/>
      </w:rPr>
    </w:lvl>
    <w:lvl w:ilvl="2" w:tplc="8770731C">
      <w:start w:val="1"/>
      <w:numFmt w:val="bullet"/>
      <w:lvlText w:val="§"/>
      <w:lvlJc w:val="left"/>
      <w:pPr>
        <w:ind w:left="2160" w:hanging="358"/>
      </w:pPr>
      <w:rPr>
        <w:rFonts w:ascii="Wingdings" w:eastAsia="Wingdings" w:hAnsi="Wingdings" w:cs="Wingdings"/>
      </w:rPr>
    </w:lvl>
    <w:lvl w:ilvl="3" w:tplc="64DCB314">
      <w:start w:val="1"/>
      <w:numFmt w:val="bullet"/>
      <w:lvlText w:val="·"/>
      <w:lvlJc w:val="left"/>
      <w:pPr>
        <w:ind w:left="2880" w:hanging="358"/>
      </w:pPr>
      <w:rPr>
        <w:rFonts w:ascii="Symbol" w:eastAsia="Symbol" w:hAnsi="Symbol" w:cs="Symbol"/>
      </w:rPr>
    </w:lvl>
    <w:lvl w:ilvl="4" w:tplc="A8565D84">
      <w:start w:val="1"/>
      <w:numFmt w:val="bullet"/>
      <w:lvlText w:val="o"/>
      <w:lvlJc w:val="left"/>
      <w:pPr>
        <w:ind w:left="3600" w:hanging="358"/>
      </w:pPr>
      <w:rPr>
        <w:rFonts w:ascii="Courier New" w:eastAsia="Courier New" w:hAnsi="Courier New" w:cs="Courier New"/>
      </w:rPr>
    </w:lvl>
    <w:lvl w:ilvl="5" w:tplc="27402EAA">
      <w:start w:val="1"/>
      <w:numFmt w:val="bullet"/>
      <w:lvlText w:val="§"/>
      <w:lvlJc w:val="left"/>
      <w:pPr>
        <w:ind w:left="4320" w:hanging="358"/>
      </w:pPr>
      <w:rPr>
        <w:rFonts w:ascii="Wingdings" w:eastAsia="Wingdings" w:hAnsi="Wingdings" w:cs="Wingdings"/>
      </w:rPr>
    </w:lvl>
    <w:lvl w:ilvl="6" w:tplc="7606342E">
      <w:start w:val="1"/>
      <w:numFmt w:val="bullet"/>
      <w:lvlText w:val="·"/>
      <w:lvlJc w:val="left"/>
      <w:pPr>
        <w:ind w:left="5040" w:hanging="358"/>
      </w:pPr>
      <w:rPr>
        <w:rFonts w:ascii="Symbol" w:eastAsia="Symbol" w:hAnsi="Symbol" w:cs="Symbol"/>
      </w:rPr>
    </w:lvl>
    <w:lvl w:ilvl="7" w:tplc="49B06416">
      <w:start w:val="1"/>
      <w:numFmt w:val="bullet"/>
      <w:lvlText w:val="o"/>
      <w:lvlJc w:val="left"/>
      <w:pPr>
        <w:ind w:left="5760" w:hanging="358"/>
      </w:pPr>
      <w:rPr>
        <w:rFonts w:ascii="Courier New" w:eastAsia="Courier New" w:hAnsi="Courier New" w:cs="Courier New"/>
      </w:rPr>
    </w:lvl>
    <w:lvl w:ilvl="8" w:tplc="FEC8FC40">
      <w:start w:val="1"/>
      <w:numFmt w:val="bullet"/>
      <w:lvlText w:val="§"/>
      <w:lvlJc w:val="left"/>
      <w:pPr>
        <w:ind w:left="6480" w:hanging="358"/>
      </w:pPr>
      <w:rPr>
        <w:rFonts w:ascii="Wingdings" w:eastAsia="Wingdings" w:hAnsi="Wingdings" w:cs="Wingdings"/>
      </w:rPr>
    </w:lvl>
  </w:abstractNum>
  <w:abstractNum w:abstractNumId="4">
    <w:nsid w:val="0F5F751D"/>
    <w:multiLevelType w:val="hybridMultilevel"/>
    <w:tmpl w:val="A074F4F6"/>
    <w:lvl w:ilvl="0" w:tplc="0526C254">
      <w:start w:val="3"/>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nsid w:val="112B469D"/>
    <w:multiLevelType w:val="hybridMultilevel"/>
    <w:tmpl w:val="9636340C"/>
    <w:lvl w:ilvl="0" w:tplc="2F8C62D2">
      <w:start w:val="2"/>
      <w:numFmt w:val="decimal"/>
      <w:lvlText w:val="%1."/>
      <w:lvlJc w:val="left"/>
      <w:pPr>
        <w:tabs>
          <w:tab w:val="left" w:pos="720"/>
        </w:tabs>
        <w:ind w:left="720" w:hanging="357"/>
      </w:pPr>
    </w:lvl>
    <w:lvl w:ilvl="1" w:tplc="809420A8">
      <w:start w:val="1"/>
      <w:numFmt w:val="lowerLetter"/>
      <w:lvlText w:val="%2."/>
      <w:lvlJc w:val="left"/>
      <w:pPr>
        <w:tabs>
          <w:tab w:val="left" w:pos="1440"/>
        </w:tabs>
        <w:ind w:left="1440" w:hanging="357"/>
      </w:pPr>
    </w:lvl>
    <w:lvl w:ilvl="2" w:tplc="0DA6E504">
      <w:start w:val="1"/>
      <w:numFmt w:val="lowerRoman"/>
      <w:lvlText w:val="%3."/>
      <w:lvlJc w:val="right"/>
      <w:pPr>
        <w:tabs>
          <w:tab w:val="left" w:pos="2160"/>
        </w:tabs>
        <w:ind w:left="2160" w:hanging="177"/>
      </w:pPr>
    </w:lvl>
    <w:lvl w:ilvl="3" w:tplc="48704E82">
      <w:start w:val="1"/>
      <w:numFmt w:val="decimal"/>
      <w:lvlText w:val="%4."/>
      <w:lvlJc w:val="left"/>
      <w:pPr>
        <w:tabs>
          <w:tab w:val="left" w:pos="2880"/>
        </w:tabs>
        <w:ind w:left="2880" w:hanging="357"/>
      </w:pPr>
    </w:lvl>
    <w:lvl w:ilvl="4" w:tplc="345641A2">
      <w:start w:val="1"/>
      <w:numFmt w:val="lowerLetter"/>
      <w:lvlText w:val="%5."/>
      <w:lvlJc w:val="left"/>
      <w:pPr>
        <w:tabs>
          <w:tab w:val="left" w:pos="3600"/>
        </w:tabs>
        <w:ind w:left="3600" w:hanging="357"/>
      </w:pPr>
    </w:lvl>
    <w:lvl w:ilvl="5" w:tplc="3FBED262">
      <w:start w:val="1"/>
      <w:numFmt w:val="lowerRoman"/>
      <w:lvlText w:val="%6."/>
      <w:lvlJc w:val="right"/>
      <w:pPr>
        <w:tabs>
          <w:tab w:val="left" w:pos="4320"/>
        </w:tabs>
        <w:ind w:left="4320" w:hanging="177"/>
      </w:pPr>
    </w:lvl>
    <w:lvl w:ilvl="6" w:tplc="8826A15A">
      <w:start w:val="1"/>
      <w:numFmt w:val="decimal"/>
      <w:lvlText w:val="%7."/>
      <w:lvlJc w:val="left"/>
      <w:pPr>
        <w:tabs>
          <w:tab w:val="left" w:pos="5040"/>
        </w:tabs>
        <w:ind w:left="5040" w:hanging="357"/>
      </w:pPr>
    </w:lvl>
    <w:lvl w:ilvl="7" w:tplc="88FEDCCC">
      <w:start w:val="1"/>
      <w:numFmt w:val="lowerLetter"/>
      <w:lvlText w:val="%8."/>
      <w:lvlJc w:val="left"/>
      <w:pPr>
        <w:tabs>
          <w:tab w:val="left" w:pos="5760"/>
        </w:tabs>
        <w:ind w:left="5760" w:hanging="357"/>
      </w:pPr>
    </w:lvl>
    <w:lvl w:ilvl="8" w:tplc="0150A46E">
      <w:start w:val="1"/>
      <w:numFmt w:val="lowerRoman"/>
      <w:lvlText w:val="%9."/>
      <w:lvlJc w:val="right"/>
      <w:pPr>
        <w:tabs>
          <w:tab w:val="left" w:pos="6480"/>
        </w:tabs>
        <w:ind w:left="6480" w:hanging="177"/>
      </w:pPr>
    </w:lvl>
  </w:abstractNum>
  <w:abstractNum w:abstractNumId="6">
    <w:nsid w:val="24E52E4A"/>
    <w:multiLevelType w:val="hybridMultilevel"/>
    <w:tmpl w:val="FCDAF8C4"/>
    <w:lvl w:ilvl="0" w:tplc="FF562006">
      <w:start w:val="2"/>
      <w:numFmt w:val="decimal"/>
      <w:lvlText w:val="%1."/>
      <w:lvlJc w:val="left"/>
      <w:pPr>
        <w:ind w:left="720" w:hanging="357"/>
      </w:pPr>
      <w:rPr>
        <w:b/>
        <w:i w:val="0"/>
      </w:rPr>
    </w:lvl>
    <w:lvl w:ilvl="1" w:tplc="02DCEBF2">
      <w:start w:val="1"/>
      <w:numFmt w:val="lowerLetter"/>
      <w:lvlText w:val="%2."/>
      <w:lvlJc w:val="left"/>
      <w:pPr>
        <w:ind w:left="1440" w:hanging="357"/>
      </w:pPr>
    </w:lvl>
    <w:lvl w:ilvl="2" w:tplc="431AB7B8">
      <w:start w:val="1"/>
      <w:numFmt w:val="lowerRoman"/>
      <w:lvlText w:val="%3."/>
      <w:lvlJc w:val="right"/>
      <w:pPr>
        <w:ind w:left="2160" w:hanging="177"/>
      </w:pPr>
    </w:lvl>
    <w:lvl w:ilvl="3" w:tplc="9564B88C">
      <w:start w:val="1"/>
      <w:numFmt w:val="decimal"/>
      <w:lvlText w:val="%4."/>
      <w:lvlJc w:val="left"/>
      <w:pPr>
        <w:ind w:left="2880" w:hanging="357"/>
      </w:pPr>
    </w:lvl>
    <w:lvl w:ilvl="4" w:tplc="52C24416">
      <w:start w:val="1"/>
      <w:numFmt w:val="lowerLetter"/>
      <w:lvlText w:val="%5."/>
      <w:lvlJc w:val="left"/>
      <w:pPr>
        <w:ind w:left="3600" w:hanging="357"/>
      </w:pPr>
    </w:lvl>
    <w:lvl w:ilvl="5" w:tplc="65D63E62">
      <w:start w:val="1"/>
      <w:numFmt w:val="lowerRoman"/>
      <w:lvlText w:val="%6."/>
      <w:lvlJc w:val="right"/>
      <w:pPr>
        <w:ind w:left="4320" w:hanging="177"/>
      </w:pPr>
    </w:lvl>
    <w:lvl w:ilvl="6" w:tplc="C15204A6">
      <w:start w:val="1"/>
      <w:numFmt w:val="decimal"/>
      <w:lvlText w:val="%7."/>
      <w:lvlJc w:val="left"/>
      <w:pPr>
        <w:ind w:left="5040" w:hanging="357"/>
      </w:pPr>
    </w:lvl>
    <w:lvl w:ilvl="7" w:tplc="AE8A8246">
      <w:start w:val="1"/>
      <w:numFmt w:val="lowerLetter"/>
      <w:lvlText w:val="%8."/>
      <w:lvlJc w:val="left"/>
      <w:pPr>
        <w:ind w:left="5760" w:hanging="357"/>
      </w:pPr>
    </w:lvl>
    <w:lvl w:ilvl="8" w:tplc="20DC0524">
      <w:start w:val="1"/>
      <w:numFmt w:val="lowerRoman"/>
      <w:lvlText w:val="%9."/>
      <w:lvlJc w:val="right"/>
      <w:pPr>
        <w:ind w:left="6480" w:hanging="177"/>
      </w:pPr>
    </w:lvl>
  </w:abstractNum>
  <w:abstractNum w:abstractNumId="7">
    <w:nsid w:val="2BF211C7"/>
    <w:multiLevelType w:val="hybridMultilevel"/>
    <w:tmpl w:val="9BACB44C"/>
    <w:lvl w:ilvl="0" w:tplc="4F3AE7F2">
      <w:numFmt w:val="bullet"/>
      <w:lvlText w:val="-"/>
      <w:lvlJc w:val="left"/>
      <w:pPr>
        <w:ind w:left="927" w:hanging="360"/>
      </w:pPr>
      <w:rPr>
        <w:rFonts w:ascii="Times New Roman" w:eastAsia="Calibri" w:hAnsi="Times New Roman" w:cs="Times New Roman" w:hint="default"/>
        <w:b/>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8">
    <w:nsid w:val="30DB0576"/>
    <w:multiLevelType w:val="hybridMultilevel"/>
    <w:tmpl w:val="6DC0ECC2"/>
    <w:lvl w:ilvl="0" w:tplc="7C648C8C">
      <w:start w:val="1"/>
      <w:numFmt w:val="bullet"/>
      <w:lvlText w:val="–"/>
      <w:lvlJc w:val="left"/>
      <w:pPr>
        <w:ind w:left="720" w:hanging="358"/>
      </w:pPr>
      <w:rPr>
        <w:rFonts w:ascii="Arial" w:eastAsia="Arial" w:hAnsi="Arial" w:cs="Arial" w:hint="default"/>
      </w:rPr>
    </w:lvl>
    <w:lvl w:ilvl="1" w:tplc="3C4A57F6">
      <w:start w:val="1"/>
      <w:numFmt w:val="bullet"/>
      <w:lvlText w:val="o"/>
      <w:lvlJc w:val="left"/>
      <w:pPr>
        <w:ind w:left="1440" w:hanging="358"/>
      </w:pPr>
      <w:rPr>
        <w:rFonts w:ascii="Courier New" w:eastAsia="Courier New" w:hAnsi="Courier New" w:cs="Courier New"/>
      </w:rPr>
    </w:lvl>
    <w:lvl w:ilvl="2" w:tplc="0DB6596E">
      <w:start w:val="1"/>
      <w:numFmt w:val="bullet"/>
      <w:lvlText w:val="§"/>
      <w:lvlJc w:val="left"/>
      <w:pPr>
        <w:ind w:left="2160" w:hanging="358"/>
      </w:pPr>
      <w:rPr>
        <w:rFonts w:ascii="Wingdings" w:eastAsia="Wingdings" w:hAnsi="Wingdings" w:cs="Wingdings"/>
      </w:rPr>
    </w:lvl>
    <w:lvl w:ilvl="3" w:tplc="58B6B0A6">
      <w:start w:val="1"/>
      <w:numFmt w:val="bullet"/>
      <w:lvlText w:val="·"/>
      <w:lvlJc w:val="left"/>
      <w:pPr>
        <w:ind w:left="2880" w:hanging="358"/>
      </w:pPr>
      <w:rPr>
        <w:rFonts w:ascii="Symbol" w:eastAsia="Symbol" w:hAnsi="Symbol" w:cs="Symbol"/>
      </w:rPr>
    </w:lvl>
    <w:lvl w:ilvl="4" w:tplc="7994B4C8">
      <w:start w:val="1"/>
      <w:numFmt w:val="bullet"/>
      <w:lvlText w:val="o"/>
      <w:lvlJc w:val="left"/>
      <w:pPr>
        <w:ind w:left="3600" w:hanging="358"/>
      </w:pPr>
      <w:rPr>
        <w:rFonts w:ascii="Courier New" w:eastAsia="Courier New" w:hAnsi="Courier New" w:cs="Courier New"/>
      </w:rPr>
    </w:lvl>
    <w:lvl w:ilvl="5" w:tplc="F6443AE6">
      <w:start w:val="1"/>
      <w:numFmt w:val="bullet"/>
      <w:lvlText w:val="§"/>
      <w:lvlJc w:val="left"/>
      <w:pPr>
        <w:ind w:left="4320" w:hanging="358"/>
      </w:pPr>
      <w:rPr>
        <w:rFonts w:ascii="Wingdings" w:eastAsia="Wingdings" w:hAnsi="Wingdings" w:cs="Wingdings"/>
      </w:rPr>
    </w:lvl>
    <w:lvl w:ilvl="6" w:tplc="126C3102">
      <w:start w:val="1"/>
      <w:numFmt w:val="bullet"/>
      <w:lvlText w:val="·"/>
      <w:lvlJc w:val="left"/>
      <w:pPr>
        <w:ind w:left="5040" w:hanging="358"/>
      </w:pPr>
      <w:rPr>
        <w:rFonts w:ascii="Symbol" w:eastAsia="Symbol" w:hAnsi="Symbol" w:cs="Symbol"/>
      </w:rPr>
    </w:lvl>
    <w:lvl w:ilvl="7" w:tplc="84D8DB4E">
      <w:start w:val="1"/>
      <w:numFmt w:val="bullet"/>
      <w:lvlText w:val="o"/>
      <w:lvlJc w:val="left"/>
      <w:pPr>
        <w:ind w:left="5760" w:hanging="358"/>
      </w:pPr>
      <w:rPr>
        <w:rFonts w:ascii="Courier New" w:eastAsia="Courier New" w:hAnsi="Courier New" w:cs="Courier New"/>
      </w:rPr>
    </w:lvl>
    <w:lvl w:ilvl="8" w:tplc="F3D023C2">
      <w:start w:val="1"/>
      <w:numFmt w:val="bullet"/>
      <w:lvlText w:val="§"/>
      <w:lvlJc w:val="left"/>
      <w:pPr>
        <w:ind w:left="6480" w:hanging="358"/>
      </w:pPr>
      <w:rPr>
        <w:rFonts w:ascii="Wingdings" w:eastAsia="Wingdings" w:hAnsi="Wingdings" w:cs="Wingdings"/>
      </w:rPr>
    </w:lvl>
  </w:abstractNum>
  <w:abstractNum w:abstractNumId="9">
    <w:nsid w:val="394D74BB"/>
    <w:multiLevelType w:val="hybridMultilevel"/>
    <w:tmpl w:val="1B32B77C"/>
    <w:lvl w:ilvl="0" w:tplc="BC0A4766">
      <w:start w:val="1"/>
      <w:numFmt w:val="decimal"/>
      <w:lvlText w:val="%1."/>
      <w:lvlJc w:val="left"/>
      <w:pPr>
        <w:ind w:left="720" w:hanging="357"/>
      </w:pPr>
      <w:rPr>
        <w:b/>
        <w:i w:val="0"/>
      </w:rPr>
    </w:lvl>
    <w:lvl w:ilvl="1" w:tplc="8F4E0802">
      <w:start w:val="1"/>
      <w:numFmt w:val="lowerLetter"/>
      <w:lvlText w:val="%2."/>
      <w:lvlJc w:val="left"/>
      <w:pPr>
        <w:ind w:left="1440" w:hanging="357"/>
      </w:pPr>
    </w:lvl>
    <w:lvl w:ilvl="2" w:tplc="9D2049E2">
      <w:start w:val="1"/>
      <w:numFmt w:val="lowerRoman"/>
      <w:lvlText w:val="%3."/>
      <w:lvlJc w:val="right"/>
      <w:pPr>
        <w:ind w:left="2160" w:hanging="177"/>
      </w:pPr>
    </w:lvl>
    <w:lvl w:ilvl="3" w:tplc="DB1E8BA4">
      <w:start w:val="1"/>
      <w:numFmt w:val="decimal"/>
      <w:lvlText w:val="%4."/>
      <w:lvlJc w:val="left"/>
      <w:pPr>
        <w:ind w:left="2880" w:hanging="357"/>
      </w:pPr>
    </w:lvl>
    <w:lvl w:ilvl="4" w:tplc="A1301DB2">
      <w:start w:val="1"/>
      <w:numFmt w:val="lowerLetter"/>
      <w:lvlText w:val="%5."/>
      <w:lvlJc w:val="left"/>
      <w:pPr>
        <w:ind w:left="3600" w:hanging="357"/>
      </w:pPr>
    </w:lvl>
    <w:lvl w:ilvl="5" w:tplc="94200E78">
      <w:start w:val="1"/>
      <w:numFmt w:val="lowerRoman"/>
      <w:lvlText w:val="%6."/>
      <w:lvlJc w:val="right"/>
      <w:pPr>
        <w:ind w:left="4320" w:hanging="177"/>
      </w:pPr>
    </w:lvl>
    <w:lvl w:ilvl="6" w:tplc="59B2783E">
      <w:start w:val="1"/>
      <w:numFmt w:val="decimal"/>
      <w:lvlText w:val="%7."/>
      <w:lvlJc w:val="left"/>
      <w:pPr>
        <w:ind w:left="5040" w:hanging="357"/>
      </w:pPr>
    </w:lvl>
    <w:lvl w:ilvl="7" w:tplc="62FA6798">
      <w:start w:val="1"/>
      <w:numFmt w:val="lowerLetter"/>
      <w:lvlText w:val="%8."/>
      <w:lvlJc w:val="left"/>
      <w:pPr>
        <w:ind w:left="5760" w:hanging="357"/>
      </w:pPr>
    </w:lvl>
    <w:lvl w:ilvl="8" w:tplc="A8066C92">
      <w:start w:val="1"/>
      <w:numFmt w:val="lowerRoman"/>
      <w:lvlText w:val="%9."/>
      <w:lvlJc w:val="right"/>
      <w:pPr>
        <w:ind w:left="6480" w:hanging="177"/>
      </w:pPr>
    </w:lvl>
  </w:abstractNum>
  <w:abstractNum w:abstractNumId="10">
    <w:nsid w:val="48D433EB"/>
    <w:multiLevelType w:val="hybridMultilevel"/>
    <w:tmpl w:val="D53283DC"/>
    <w:lvl w:ilvl="0" w:tplc="F8B02B8A">
      <w:start w:val="1"/>
      <w:numFmt w:val="decimal"/>
      <w:lvlText w:val="%1."/>
      <w:lvlJc w:val="left"/>
      <w:pPr>
        <w:tabs>
          <w:tab w:val="left" w:pos="1440"/>
        </w:tabs>
        <w:ind w:left="1440" w:hanging="357"/>
      </w:pPr>
    </w:lvl>
    <w:lvl w:ilvl="1" w:tplc="98EAC13A">
      <w:start w:val="1"/>
      <w:numFmt w:val="lowerLetter"/>
      <w:lvlText w:val="%2."/>
      <w:lvlJc w:val="left"/>
      <w:pPr>
        <w:tabs>
          <w:tab w:val="left" w:pos="2160"/>
        </w:tabs>
        <w:ind w:left="2160" w:hanging="357"/>
      </w:pPr>
    </w:lvl>
    <w:lvl w:ilvl="2" w:tplc="765C0950">
      <w:start w:val="1"/>
      <w:numFmt w:val="lowerRoman"/>
      <w:lvlText w:val="%3."/>
      <w:lvlJc w:val="right"/>
      <w:pPr>
        <w:tabs>
          <w:tab w:val="left" w:pos="2880"/>
        </w:tabs>
        <w:ind w:left="2880" w:hanging="177"/>
      </w:pPr>
    </w:lvl>
    <w:lvl w:ilvl="3" w:tplc="89D2DDC8">
      <w:start w:val="1"/>
      <w:numFmt w:val="decimal"/>
      <w:lvlText w:val="%4."/>
      <w:lvlJc w:val="left"/>
      <w:pPr>
        <w:tabs>
          <w:tab w:val="left" w:pos="3600"/>
        </w:tabs>
        <w:ind w:left="3600" w:hanging="357"/>
      </w:pPr>
    </w:lvl>
    <w:lvl w:ilvl="4" w:tplc="C22CB80E">
      <w:start w:val="1"/>
      <w:numFmt w:val="lowerLetter"/>
      <w:lvlText w:val="%5."/>
      <w:lvlJc w:val="left"/>
      <w:pPr>
        <w:tabs>
          <w:tab w:val="left" w:pos="4320"/>
        </w:tabs>
        <w:ind w:left="4320" w:hanging="357"/>
      </w:pPr>
    </w:lvl>
    <w:lvl w:ilvl="5" w:tplc="863AF5D4">
      <w:start w:val="1"/>
      <w:numFmt w:val="lowerRoman"/>
      <w:lvlText w:val="%6."/>
      <w:lvlJc w:val="right"/>
      <w:pPr>
        <w:tabs>
          <w:tab w:val="left" w:pos="5040"/>
        </w:tabs>
        <w:ind w:left="5040" w:hanging="177"/>
      </w:pPr>
    </w:lvl>
    <w:lvl w:ilvl="6" w:tplc="4F0047CA">
      <w:start w:val="1"/>
      <w:numFmt w:val="decimal"/>
      <w:lvlText w:val="%7."/>
      <w:lvlJc w:val="left"/>
      <w:pPr>
        <w:tabs>
          <w:tab w:val="left" w:pos="5760"/>
        </w:tabs>
        <w:ind w:left="5760" w:hanging="357"/>
      </w:pPr>
    </w:lvl>
    <w:lvl w:ilvl="7" w:tplc="6EB0BD88">
      <w:start w:val="1"/>
      <w:numFmt w:val="lowerLetter"/>
      <w:lvlText w:val="%8."/>
      <w:lvlJc w:val="left"/>
      <w:pPr>
        <w:tabs>
          <w:tab w:val="left" w:pos="6480"/>
        </w:tabs>
        <w:ind w:left="6480" w:hanging="357"/>
      </w:pPr>
    </w:lvl>
    <w:lvl w:ilvl="8" w:tplc="98EC2766">
      <w:start w:val="1"/>
      <w:numFmt w:val="lowerRoman"/>
      <w:lvlText w:val="%9."/>
      <w:lvlJc w:val="right"/>
      <w:pPr>
        <w:tabs>
          <w:tab w:val="left" w:pos="7200"/>
        </w:tabs>
        <w:ind w:left="7200" w:hanging="177"/>
      </w:pPr>
    </w:lvl>
  </w:abstractNum>
  <w:abstractNum w:abstractNumId="11">
    <w:nsid w:val="50731A22"/>
    <w:multiLevelType w:val="hybridMultilevel"/>
    <w:tmpl w:val="8A3C830A"/>
    <w:lvl w:ilvl="0" w:tplc="98C8D7FE">
      <w:start w:val="8"/>
      <w:numFmt w:val="decimal"/>
      <w:lvlText w:val="%1."/>
      <w:lvlJc w:val="left"/>
      <w:pPr>
        <w:tabs>
          <w:tab w:val="left" w:pos="720"/>
        </w:tabs>
        <w:ind w:left="720" w:hanging="357"/>
      </w:pPr>
    </w:lvl>
    <w:lvl w:ilvl="1" w:tplc="E5DE065E">
      <w:start w:val="1"/>
      <w:numFmt w:val="lowerLetter"/>
      <w:lvlText w:val="%2."/>
      <w:lvlJc w:val="left"/>
      <w:pPr>
        <w:tabs>
          <w:tab w:val="left" w:pos="1440"/>
        </w:tabs>
        <w:ind w:left="1440" w:hanging="357"/>
      </w:pPr>
    </w:lvl>
    <w:lvl w:ilvl="2" w:tplc="ADA659D2">
      <w:start w:val="1"/>
      <w:numFmt w:val="lowerRoman"/>
      <w:lvlText w:val="%3."/>
      <w:lvlJc w:val="right"/>
      <w:pPr>
        <w:tabs>
          <w:tab w:val="left" w:pos="2160"/>
        </w:tabs>
        <w:ind w:left="2160" w:hanging="177"/>
      </w:pPr>
    </w:lvl>
    <w:lvl w:ilvl="3" w:tplc="5B4A9AC0">
      <w:start w:val="1"/>
      <w:numFmt w:val="decimal"/>
      <w:lvlText w:val="%4."/>
      <w:lvlJc w:val="left"/>
      <w:pPr>
        <w:tabs>
          <w:tab w:val="left" w:pos="2880"/>
        </w:tabs>
        <w:ind w:left="2880" w:hanging="357"/>
      </w:pPr>
    </w:lvl>
    <w:lvl w:ilvl="4" w:tplc="1FEAB764">
      <w:start w:val="1"/>
      <w:numFmt w:val="lowerLetter"/>
      <w:lvlText w:val="%5."/>
      <w:lvlJc w:val="left"/>
      <w:pPr>
        <w:tabs>
          <w:tab w:val="left" w:pos="3600"/>
        </w:tabs>
        <w:ind w:left="3600" w:hanging="357"/>
      </w:pPr>
    </w:lvl>
    <w:lvl w:ilvl="5" w:tplc="EA1E4720">
      <w:start w:val="1"/>
      <w:numFmt w:val="lowerRoman"/>
      <w:lvlText w:val="%6."/>
      <w:lvlJc w:val="right"/>
      <w:pPr>
        <w:tabs>
          <w:tab w:val="left" w:pos="4320"/>
        </w:tabs>
        <w:ind w:left="4320" w:hanging="177"/>
      </w:pPr>
    </w:lvl>
    <w:lvl w:ilvl="6" w:tplc="16AE96EE">
      <w:start w:val="1"/>
      <w:numFmt w:val="decimal"/>
      <w:lvlText w:val="%7."/>
      <w:lvlJc w:val="left"/>
      <w:pPr>
        <w:tabs>
          <w:tab w:val="left" w:pos="5040"/>
        </w:tabs>
        <w:ind w:left="5040" w:hanging="357"/>
      </w:pPr>
    </w:lvl>
    <w:lvl w:ilvl="7" w:tplc="C24C6A16">
      <w:start w:val="1"/>
      <w:numFmt w:val="lowerLetter"/>
      <w:lvlText w:val="%8."/>
      <w:lvlJc w:val="left"/>
      <w:pPr>
        <w:tabs>
          <w:tab w:val="left" w:pos="5760"/>
        </w:tabs>
        <w:ind w:left="5760" w:hanging="357"/>
      </w:pPr>
    </w:lvl>
    <w:lvl w:ilvl="8" w:tplc="5984B008">
      <w:start w:val="1"/>
      <w:numFmt w:val="lowerRoman"/>
      <w:lvlText w:val="%9."/>
      <w:lvlJc w:val="right"/>
      <w:pPr>
        <w:tabs>
          <w:tab w:val="left" w:pos="6480"/>
        </w:tabs>
        <w:ind w:left="6480" w:hanging="177"/>
      </w:pPr>
    </w:lvl>
  </w:abstractNum>
  <w:abstractNum w:abstractNumId="12">
    <w:nsid w:val="58656F24"/>
    <w:multiLevelType w:val="hybridMultilevel"/>
    <w:tmpl w:val="08089EBA"/>
    <w:lvl w:ilvl="0" w:tplc="F14CAE22">
      <w:start w:val="9"/>
      <w:numFmt w:val="decimal"/>
      <w:lvlText w:val="%1."/>
      <w:lvlJc w:val="left"/>
      <w:pPr>
        <w:tabs>
          <w:tab w:val="left" w:pos="720"/>
        </w:tabs>
        <w:ind w:left="720" w:hanging="357"/>
      </w:pPr>
    </w:lvl>
    <w:lvl w:ilvl="1" w:tplc="FFA6149E">
      <w:start w:val="1"/>
      <w:numFmt w:val="lowerLetter"/>
      <w:lvlText w:val="%2."/>
      <w:lvlJc w:val="left"/>
      <w:pPr>
        <w:tabs>
          <w:tab w:val="left" w:pos="1440"/>
        </w:tabs>
        <w:ind w:left="1440" w:hanging="357"/>
      </w:pPr>
    </w:lvl>
    <w:lvl w:ilvl="2" w:tplc="54D4A362">
      <w:start w:val="1"/>
      <w:numFmt w:val="lowerRoman"/>
      <w:lvlText w:val="%3."/>
      <w:lvlJc w:val="right"/>
      <w:pPr>
        <w:tabs>
          <w:tab w:val="left" w:pos="2160"/>
        </w:tabs>
        <w:ind w:left="2160" w:hanging="177"/>
      </w:pPr>
    </w:lvl>
    <w:lvl w:ilvl="3" w:tplc="954E7706">
      <w:start w:val="1"/>
      <w:numFmt w:val="decimal"/>
      <w:lvlText w:val="%4."/>
      <w:lvlJc w:val="left"/>
      <w:pPr>
        <w:tabs>
          <w:tab w:val="left" w:pos="2880"/>
        </w:tabs>
        <w:ind w:left="2880" w:hanging="357"/>
      </w:pPr>
    </w:lvl>
    <w:lvl w:ilvl="4" w:tplc="8A22DFE6">
      <w:start w:val="1"/>
      <w:numFmt w:val="lowerLetter"/>
      <w:lvlText w:val="%5."/>
      <w:lvlJc w:val="left"/>
      <w:pPr>
        <w:tabs>
          <w:tab w:val="left" w:pos="3600"/>
        </w:tabs>
        <w:ind w:left="3600" w:hanging="357"/>
      </w:pPr>
    </w:lvl>
    <w:lvl w:ilvl="5" w:tplc="053892C0">
      <w:start w:val="1"/>
      <w:numFmt w:val="lowerRoman"/>
      <w:lvlText w:val="%6."/>
      <w:lvlJc w:val="right"/>
      <w:pPr>
        <w:tabs>
          <w:tab w:val="left" w:pos="4320"/>
        </w:tabs>
        <w:ind w:left="4320" w:hanging="177"/>
      </w:pPr>
    </w:lvl>
    <w:lvl w:ilvl="6" w:tplc="43A8DFBA">
      <w:start w:val="1"/>
      <w:numFmt w:val="decimal"/>
      <w:lvlText w:val="%7."/>
      <w:lvlJc w:val="left"/>
      <w:pPr>
        <w:tabs>
          <w:tab w:val="left" w:pos="5040"/>
        </w:tabs>
        <w:ind w:left="5040" w:hanging="357"/>
      </w:pPr>
    </w:lvl>
    <w:lvl w:ilvl="7" w:tplc="5C6ABC2E">
      <w:start w:val="1"/>
      <w:numFmt w:val="lowerLetter"/>
      <w:lvlText w:val="%8."/>
      <w:lvlJc w:val="left"/>
      <w:pPr>
        <w:tabs>
          <w:tab w:val="left" w:pos="5760"/>
        </w:tabs>
        <w:ind w:left="5760" w:hanging="357"/>
      </w:pPr>
    </w:lvl>
    <w:lvl w:ilvl="8" w:tplc="DA769DB8">
      <w:start w:val="1"/>
      <w:numFmt w:val="lowerRoman"/>
      <w:lvlText w:val="%9."/>
      <w:lvlJc w:val="right"/>
      <w:pPr>
        <w:tabs>
          <w:tab w:val="left" w:pos="6480"/>
        </w:tabs>
        <w:ind w:left="6480" w:hanging="177"/>
      </w:pPr>
    </w:lvl>
  </w:abstractNum>
  <w:abstractNum w:abstractNumId="13">
    <w:nsid w:val="6FE6177C"/>
    <w:multiLevelType w:val="hybridMultilevel"/>
    <w:tmpl w:val="6A26C90E"/>
    <w:lvl w:ilvl="0" w:tplc="AE7445F0">
      <w:start w:val="1"/>
      <w:numFmt w:val="bullet"/>
      <w:lvlText w:val="–"/>
      <w:lvlJc w:val="left"/>
      <w:pPr>
        <w:ind w:left="720" w:hanging="358"/>
      </w:pPr>
      <w:rPr>
        <w:rFonts w:ascii="Arial" w:eastAsia="Arial" w:hAnsi="Arial" w:cs="Arial" w:hint="default"/>
      </w:rPr>
    </w:lvl>
    <w:lvl w:ilvl="1" w:tplc="79622260">
      <w:start w:val="1"/>
      <w:numFmt w:val="bullet"/>
      <w:lvlText w:val="o"/>
      <w:lvlJc w:val="left"/>
      <w:pPr>
        <w:ind w:left="1440" w:hanging="358"/>
      </w:pPr>
      <w:rPr>
        <w:rFonts w:ascii="Courier New" w:eastAsia="Courier New" w:hAnsi="Courier New" w:cs="Courier New"/>
      </w:rPr>
    </w:lvl>
    <w:lvl w:ilvl="2" w:tplc="0BAE53E6">
      <w:start w:val="1"/>
      <w:numFmt w:val="bullet"/>
      <w:lvlText w:val="§"/>
      <w:lvlJc w:val="left"/>
      <w:pPr>
        <w:ind w:left="2160" w:hanging="358"/>
      </w:pPr>
      <w:rPr>
        <w:rFonts w:ascii="Wingdings" w:eastAsia="Wingdings" w:hAnsi="Wingdings" w:cs="Wingdings"/>
      </w:rPr>
    </w:lvl>
    <w:lvl w:ilvl="3" w:tplc="34EE0B38">
      <w:start w:val="1"/>
      <w:numFmt w:val="bullet"/>
      <w:lvlText w:val="·"/>
      <w:lvlJc w:val="left"/>
      <w:pPr>
        <w:ind w:left="2880" w:hanging="358"/>
      </w:pPr>
      <w:rPr>
        <w:rFonts w:ascii="Symbol" w:eastAsia="Symbol" w:hAnsi="Symbol" w:cs="Symbol"/>
      </w:rPr>
    </w:lvl>
    <w:lvl w:ilvl="4" w:tplc="D95ADFE8">
      <w:start w:val="1"/>
      <w:numFmt w:val="bullet"/>
      <w:lvlText w:val="o"/>
      <w:lvlJc w:val="left"/>
      <w:pPr>
        <w:ind w:left="3600" w:hanging="358"/>
      </w:pPr>
      <w:rPr>
        <w:rFonts w:ascii="Courier New" w:eastAsia="Courier New" w:hAnsi="Courier New" w:cs="Courier New"/>
      </w:rPr>
    </w:lvl>
    <w:lvl w:ilvl="5" w:tplc="4942D91A">
      <w:start w:val="1"/>
      <w:numFmt w:val="bullet"/>
      <w:lvlText w:val="§"/>
      <w:lvlJc w:val="left"/>
      <w:pPr>
        <w:ind w:left="4320" w:hanging="358"/>
      </w:pPr>
      <w:rPr>
        <w:rFonts w:ascii="Wingdings" w:eastAsia="Wingdings" w:hAnsi="Wingdings" w:cs="Wingdings"/>
      </w:rPr>
    </w:lvl>
    <w:lvl w:ilvl="6" w:tplc="38C2EEEA">
      <w:start w:val="1"/>
      <w:numFmt w:val="bullet"/>
      <w:lvlText w:val="·"/>
      <w:lvlJc w:val="left"/>
      <w:pPr>
        <w:ind w:left="5040" w:hanging="358"/>
      </w:pPr>
      <w:rPr>
        <w:rFonts w:ascii="Symbol" w:eastAsia="Symbol" w:hAnsi="Symbol" w:cs="Symbol"/>
      </w:rPr>
    </w:lvl>
    <w:lvl w:ilvl="7" w:tplc="119CF62A">
      <w:start w:val="1"/>
      <w:numFmt w:val="bullet"/>
      <w:lvlText w:val="o"/>
      <w:lvlJc w:val="left"/>
      <w:pPr>
        <w:ind w:left="5760" w:hanging="358"/>
      </w:pPr>
      <w:rPr>
        <w:rFonts w:ascii="Courier New" w:eastAsia="Courier New" w:hAnsi="Courier New" w:cs="Courier New"/>
      </w:rPr>
    </w:lvl>
    <w:lvl w:ilvl="8" w:tplc="3E720F32">
      <w:start w:val="1"/>
      <w:numFmt w:val="bullet"/>
      <w:lvlText w:val="§"/>
      <w:lvlJc w:val="left"/>
      <w:pPr>
        <w:ind w:left="6480" w:hanging="358"/>
      </w:pPr>
      <w:rPr>
        <w:rFonts w:ascii="Wingdings" w:eastAsia="Wingdings" w:hAnsi="Wingdings" w:cs="Wingdings"/>
      </w:rPr>
    </w:lvl>
  </w:abstractNum>
  <w:abstractNum w:abstractNumId="14">
    <w:nsid w:val="72EA4B69"/>
    <w:multiLevelType w:val="hybridMultilevel"/>
    <w:tmpl w:val="80162F12"/>
    <w:lvl w:ilvl="0" w:tplc="495E18EC">
      <w:start w:val="1"/>
      <w:numFmt w:val="bullet"/>
      <w:lvlText w:val="–"/>
      <w:lvlJc w:val="left"/>
      <w:pPr>
        <w:ind w:left="720" w:hanging="358"/>
      </w:pPr>
      <w:rPr>
        <w:rFonts w:ascii="Arial" w:eastAsia="Arial" w:hAnsi="Arial" w:cs="Arial" w:hint="default"/>
      </w:rPr>
    </w:lvl>
    <w:lvl w:ilvl="1" w:tplc="8AFA319C">
      <w:start w:val="1"/>
      <w:numFmt w:val="bullet"/>
      <w:lvlText w:val="o"/>
      <w:lvlJc w:val="left"/>
      <w:pPr>
        <w:ind w:left="1440" w:hanging="358"/>
      </w:pPr>
      <w:rPr>
        <w:rFonts w:ascii="Courier New" w:eastAsia="Courier New" w:hAnsi="Courier New" w:cs="Courier New"/>
      </w:rPr>
    </w:lvl>
    <w:lvl w:ilvl="2" w:tplc="825A4EC4">
      <w:start w:val="1"/>
      <w:numFmt w:val="bullet"/>
      <w:lvlText w:val="§"/>
      <w:lvlJc w:val="left"/>
      <w:pPr>
        <w:ind w:left="2160" w:hanging="358"/>
      </w:pPr>
      <w:rPr>
        <w:rFonts w:ascii="Wingdings" w:eastAsia="Wingdings" w:hAnsi="Wingdings" w:cs="Wingdings"/>
      </w:rPr>
    </w:lvl>
    <w:lvl w:ilvl="3" w:tplc="40B6E91E">
      <w:start w:val="1"/>
      <w:numFmt w:val="bullet"/>
      <w:lvlText w:val="·"/>
      <w:lvlJc w:val="left"/>
      <w:pPr>
        <w:ind w:left="2880" w:hanging="358"/>
      </w:pPr>
      <w:rPr>
        <w:rFonts w:ascii="Symbol" w:eastAsia="Symbol" w:hAnsi="Symbol" w:cs="Symbol"/>
      </w:rPr>
    </w:lvl>
    <w:lvl w:ilvl="4" w:tplc="A866E19C">
      <w:start w:val="1"/>
      <w:numFmt w:val="bullet"/>
      <w:lvlText w:val="o"/>
      <w:lvlJc w:val="left"/>
      <w:pPr>
        <w:ind w:left="3600" w:hanging="358"/>
      </w:pPr>
      <w:rPr>
        <w:rFonts w:ascii="Courier New" w:eastAsia="Courier New" w:hAnsi="Courier New" w:cs="Courier New"/>
      </w:rPr>
    </w:lvl>
    <w:lvl w:ilvl="5" w:tplc="9DD433EC">
      <w:start w:val="1"/>
      <w:numFmt w:val="bullet"/>
      <w:lvlText w:val="§"/>
      <w:lvlJc w:val="left"/>
      <w:pPr>
        <w:ind w:left="4320" w:hanging="358"/>
      </w:pPr>
      <w:rPr>
        <w:rFonts w:ascii="Wingdings" w:eastAsia="Wingdings" w:hAnsi="Wingdings" w:cs="Wingdings"/>
      </w:rPr>
    </w:lvl>
    <w:lvl w:ilvl="6" w:tplc="50C05B3A">
      <w:start w:val="1"/>
      <w:numFmt w:val="bullet"/>
      <w:lvlText w:val="·"/>
      <w:lvlJc w:val="left"/>
      <w:pPr>
        <w:ind w:left="5040" w:hanging="358"/>
      </w:pPr>
      <w:rPr>
        <w:rFonts w:ascii="Symbol" w:eastAsia="Symbol" w:hAnsi="Symbol" w:cs="Symbol"/>
      </w:rPr>
    </w:lvl>
    <w:lvl w:ilvl="7" w:tplc="11AEA6C4">
      <w:start w:val="1"/>
      <w:numFmt w:val="bullet"/>
      <w:lvlText w:val="o"/>
      <w:lvlJc w:val="left"/>
      <w:pPr>
        <w:ind w:left="5760" w:hanging="358"/>
      </w:pPr>
      <w:rPr>
        <w:rFonts w:ascii="Courier New" w:eastAsia="Courier New" w:hAnsi="Courier New" w:cs="Courier New"/>
      </w:rPr>
    </w:lvl>
    <w:lvl w:ilvl="8" w:tplc="16947BAC">
      <w:start w:val="1"/>
      <w:numFmt w:val="bullet"/>
      <w:lvlText w:val="§"/>
      <w:lvlJc w:val="left"/>
      <w:pPr>
        <w:ind w:left="6480" w:hanging="358"/>
      </w:pPr>
      <w:rPr>
        <w:rFonts w:ascii="Wingdings" w:eastAsia="Wingdings" w:hAnsi="Wingdings" w:cs="Wingdings"/>
      </w:rPr>
    </w:lvl>
  </w:abstractNum>
  <w:abstractNum w:abstractNumId="15">
    <w:nsid w:val="75434CBC"/>
    <w:multiLevelType w:val="hybridMultilevel"/>
    <w:tmpl w:val="3CA03CAE"/>
    <w:lvl w:ilvl="0" w:tplc="63121B44">
      <w:start w:val="1"/>
      <w:numFmt w:val="decimal"/>
      <w:lvlText w:val="%1."/>
      <w:lvlJc w:val="left"/>
      <w:pPr>
        <w:tabs>
          <w:tab w:val="left" w:pos="720"/>
        </w:tabs>
        <w:ind w:left="720" w:hanging="357"/>
      </w:pPr>
    </w:lvl>
    <w:lvl w:ilvl="1" w:tplc="7DEC620A">
      <w:start w:val="1"/>
      <w:numFmt w:val="lowerLetter"/>
      <w:lvlText w:val="%2."/>
      <w:lvlJc w:val="left"/>
      <w:pPr>
        <w:tabs>
          <w:tab w:val="left" w:pos="1440"/>
        </w:tabs>
        <w:ind w:left="1440" w:hanging="357"/>
      </w:pPr>
    </w:lvl>
    <w:lvl w:ilvl="2" w:tplc="9692FCC6">
      <w:start w:val="1"/>
      <w:numFmt w:val="lowerRoman"/>
      <w:lvlText w:val="%3."/>
      <w:lvlJc w:val="right"/>
      <w:pPr>
        <w:tabs>
          <w:tab w:val="left" w:pos="2160"/>
        </w:tabs>
        <w:ind w:left="2160" w:hanging="177"/>
      </w:pPr>
    </w:lvl>
    <w:lvl w:ilvl="3" w:tplc="EF10BC30">
      <w:start w:val="1"/>
      <w:numFmt w:val="decimal"/>
      <w:lvlText w:val="%4."/>
      <w:lvlJc w:val="left"/>
      <w:pPr>
        <w:tabs>
          <w:tab w:val="left" w:pos="2880"/>
        </w:tabs>
        <w:ind w:left="2880" w:hanging="357"/>
      </w:pPr>
    </w:lvl>
    <w:lvl w:ilvl="4" w:tplc="06DEB5B4">
      <w:start w:val="1"/>
      <w:numFmt w:val="lowerLetter"/>
      <w:lvlText w:val="%5."/>
      <w:lvlJc w:val="left"/>
      <w:pPr>
        <w:tabs>
          <w:tab w:val="left" w:pos="3600"/>
        </w:tabs>
        <w:ind w:left="3600" w:hanging="357"/>
      </w:pPr>
    </w:lvl>
    <w:lvl w:ilvl="5" w:tplc="6BA61D14">
      <w:start w:val="1"/>
      <w:numFmt w:val="lowerRoman"/>
      <w:lvlText w:val="%6."/>
      <w:lvlJc w:val="right"/>
      <w:pPr>
        <w:tabs>
          <w:tab w:val="left" w:pos="4320"/>
        </w:tabs>
        <w:ind w:left="4320" w:hanging="177"/>
      </w:pPr>
    </w:lvl>
    <w:lvl w:ilvl="6" w:tplc="EEB64278">
      <w:start w:val="1"/>
      <w:numFmt w:val="decimal"/>
      <w:lvlText w:val="%7."/>
      <w:lvlJc w:val="left"/>
      <w:pPr>
        <w:tabs>
          <w:tab w:val="left" w:pos="5040"/>
        </w:tabs>
        <w:ind w:left="5040" w:hanging="357"/>
      </w:pPr>
    </w:lvl>
    <w:lvl w:ilvl="7" w:tplc="599C3ADE">
      <w:start w:val="1"/>
      <w:numFmt w:val="lowerLetter"/>
      <w:lvlText w:val="%8."/>
      <w:lvlJc w:val="left"/>
      <w:pPr>
        <w:tabs>
          <w:tab w:val="left" w:pos="5760"/>
        </w:tabs>
        <w:ind w:left="5760" w:hanging="357"/>
      </w:pPr>
    </w:lvl>
    <w:lvl w:ilvl="8" w:tplc="E5AA419A">
      <w:start w:val="1"/>
      <w:numFmt w:val="lowerRoman"/>
      <w:lvlText w:val="%9."/>
      <w:lvlJc w:val="right"/>
      <w:pPr>
        <w:tabs>
          <w:tab w:val="left" w:pos="6480"/>
        </w:tabs>
        <w:ind w:left="6480" w:hanging="177"/>
      </w:pPr>
    </w:lvl>
  </w:abstractNum>
  <w:abstractNum w:abstractNumId="16">
    <w:nsid w:val="7ECC3F13"/>
    <w:multiLevelType w:val="hybridMultilevel"/>
    <w:tmpl w:val="12FCB75A"/>
    <w:lvl w:ilvl="0" w:tplc="6B0AFB5E">
      <w:start w:val="6"/>
      <w:numFmt w:val="decimal"/>
      <w:lvlText w:val="%1."/>
      <w:lvlJc w:val="left"/>
      <w:pPr>
        <w:ind w:left="723" w:hanging="360"/>
      </w:pPr>
      <w:rPr>
        <w:rFonts w:hint="default"/>
      </w:rPr>
    </w:lvl>
    <w:lvl w:ilvl="1" w:tplc="04220019" w:tentative="1">
      <w:start w:val="1"/>
      <w:numFmt w:val="lowerLetter"/>
      <w:lvlText w:val="%2."/>
      <w:lvlJc w:val="left"/>
      <w:pPr>
        <w:ind w:left="1443" w:hanging="360"/>
      </w:pPr>
    </w:lvl>
    <w:lvl w:ilvl="2" w:tplc="0422001B" w:tentative="1">
      <w:start w:val="1"/>
      <w:numFmt w:val="lowerRoman"/>
      <w:lvlText w:val="%3."/>
      <w:lvlJc w:val="right"/>
      <w:pPr>
        <w:ind w:left="2163" w:hanging="180"/>
      </w:pPr>
    </w:lvl>
    <w:lvl w:ilvl="3" w:tplc="0422000F" w:tentative="1">
      <w:start w:val="1"/>
      <w:numFmt w:val="decimal"/>
      <w:lvlText w:val="%4."/>
      <w:lvlJc w:val="left"/>
      <w:pPr>
        <w:ind w:left="2883" w:hanging="360"/>
      </w:pPr>
    </w:lvl>
    <w:lvl w:ilvl="4" w:tplc="04220019" w:tentative="1">
      <w:start w:val="1"/>
      <w:numFmt w:val="lowerLetter"/>
      <w:lvlText w:val="%5."/>
      <w:lvlJc w:val="left"/>
      <w:pPr>
        <w:ind w:left="3603" w:hanging="360"/>
      </w:pPr>
    </w:lvl>
    <w:lvl w:ilvl="5" w:tplc="0422001B" w:tentative="1">
      <w:start w:val="1"/>
      <w:numFmt w:val="lowerRoman"/>
      <w:lvlText w:val="%6."/>
      <w:lvlJc w:val="right"/>
      <w:pPr>
        <w:ind w:left="4323" w:hanging="180"/>
      </w:pPr>
    </w:lvl>
    <w:lvl w:ilvl="6" w:tplc="0422000F" w:tentative="1">
      <w:start w:val="1"/>
      <w:numFmt w:val="decimal"/>
      <w:lvlText w:val="%7."/>
      <w:lvlJc w:val="left"/>
      <w:pPr>
        <w:ind w:left="5043" w:hanging="360"/>
      </w:pPr>
    </w:lvl>
    <w:lvl w:ilvl="7" w:tplc="04220019" w:tentative="1">
      <w:start w:val="1"/>
      <w:numFmt w:val="lowerLetter"/>
      <w:lvlText w:val="%8."/>
      <w:lvlJc w:val="left"/>
      <w:pPr>
        <w:ind w:left="5763" w:hanging="360"/>
      </w:pPr>
    </w:lvl>
    <w:lvl w:ilvl="8" w:tplc="0422001B" w:tentative="1">
      <w:start w:val="1"/>
      <w:numFmt w:val="lowerRoman"/>
      <w:lvlText w:val="%9."/>
      <w:lvlJc w:val="right"/>
      <w:pPr>
        <w:ind w:left="6483" w:hanging="180"/>
      </w:pPr>
    </w:lvl>
  </w:abstractNum>
  <w:num w:numId="1">
    <w:abstractNumId w:val="10"/>
  </w:num>
  <w:num w:numId="2">
    <w:abstractNumId w:val="11"/>
  </w:num>
  <w:num w:numId="3">
    <w:abstractNumId w:val="15"/>
  </w:num>
  <w:num w:numId="4">
    <w:abstractNumId w:val="1"/>
  </w:num>
  <w:num w:numId="5">
    <w:abstractNumId w:val="5"/>
  </w:num>
  <w:num w:numId="6">
    <w:abstractNumId w:val="12"/>
  </w:num>
  <w:num w:numId="7">
    <w:abstractNumId w:val="9"/>
  </w:num>
  <w:num w:numId="8">
    <w:abstractNumId w:val="6"/>
  </w:num>
  <w:num w:numId="9">
    <w:abstractNumId w:val="13"/>
  </w:num>
  <w:num w:numId="10">
    <w:abstractNumId w:val="8"/>
  </w:num>
  <w:num w:numId="11">
    <w:abstractNumId w:val="3"/>
  </w:num>
  <w:num w:numId="12">
    <w:abstractNumId w:val="14"/>
  </w:num>
  <w:num w:numId="13">
    <w:abstractNumId w:val="2"/>
  </w:num>
  <w:num w:numId="14">
    <w:abstractNumId w:val="7"/>
  </w:num>
  <w:num w:numId="15">
    <w:abstractNumId w:val="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65"/>
    <w:rsid w:val="00004DBA"/>
    <w:rsid w:val="00032B6F"/>
    <w:rsid w:val="000447B5"/>
    <w:rsid w:val="000460D2"/>
    <w:rsid w:val="00050CDD"/>
    <w:rsid w:val="00062BED"/>
    <w:rsid w:val="00075BD9"/>
    <w:rsid w:val="000900EE"/>
    <w:rsid w:val="000B5765"/>
    <w:rsid w:val="000C016F"/>
    <w:rsid w:val="000C2C41"/>
    <w:rsid w:val="00100015"/>
    <w:rsid w:val="00116589"/>
    <w:rsid w:val="00126EEA"/>
    <w:rsid w:val="0015422A"/>
    <w:rsid w:val="0015673A"/>
    <w:rsid w:val="00165F6B"/>
    <w:rsid w:val="001823CB"/>
    <w:rsid w:val="001B594A"/>
    <w:rsid w:val="001C2C5A"/>
    <w:rsid w:val="001C6E51"/>
    <w:rsid w:val="001D0683"/>
    <w:rsid w:val="00201D22"/>
    <w:rsid w:val="00207868"/>
    <w:rsid w:val="0026240F"/>
    <w:rsid w:val="002711B5"/>
    <w:rsid w:val="00275981"/>
    <w:rsid w:val="002800EB"/>
    <w:rsid w:val="00281032"/>
    <w:rsid w:val="00293F85"/>
    <w:rsid w:val="002B06D4"/>
    <w:rsid w:val="002B2897"/>
    <w:rsid w:val="002E74AF"/>
    <w:rsid w:val="002F3FA4"/>
    <w:rsid w:val="00321ED0"/>
    <w:rsid w:val="0033196D"/>
    <w:rsid w:val="00333C7D"/>
    <w:rsid w:val="00360F2B"/>
    <w:rsid w:val="00377AB9"/>
    <w:rsid w:val="0038399A"/>
    <w:rsid w:val="0039161A"/>
    <w:rsid w:val="003B6B12"/>
    <w:rsid w:val="003E303B"/>
    <w:rsid w:val="004152BB"/>
    <w:rsid w:val="004242EC"/>
    <w:rsid w:val="0043277B"/>
    <w:rsid w:val="0046384B"/>
    <w:rsid w:val="00465949"/>
    <w:rsid w:val="00487C39"/>
    <w:rsid w:val="00487D7A"/>
    <w:rsid w:val="00492B8F"/>
    <w:rsid w:val="004B6A98"/>
    <w:rsid w:val="004E0469"/>
    <w:rsid w:val="005336B8"/>
    <w:rsid w:val="00560409"/>
    <w:rsid w:val="00561217"/>
    <w:rsid w:val="00576E4F"/>
    <w:rsid w:val="00595F30"/>
    <w:rsid w:val="005A00E5"/>
    <w:rsid w:val="005B5B2B"/>
    <w:rsid w:val="006175FB"/>
    <w:rsid w:val="00631B78"/>
    <w:rsid w:val="0063608E"/>
    <w:rsid w:val="00643F31"/>
    <w:rsid w:val="00645469"/>
    <w:rsid w:val="00652CF1"/>
    <w:rsid w:val="00676404"/>
    <w:rsid w:val="0067703B"/>
    <w:rsid w:val="00681DF0"/>
    <w:rsid w:val="006B6BF9"/>
    <w:rsid w:val="006D0708"/>
    <w:rsid w:val="006F34DC"/>
    <w:rsid w:val="00746D65"/>
    <w:rsid w:val="00752E03"/>
    <w:rsid w:val="00771881"/>
    <w:rsid w:val="00786247"/>
    <w:rsid w:val="007A7FC7"/>
    <w:rsid w:val="007C2346"/>
    <w:rsid w:val="007D72A3"/>
    <w:rsid w:val="007E4EEC"/>
    <w:rsid w:val="00801F6A"/>
    <w:rsid w:val="008428EE"/>
    <w:rsid w:val="008558DE"/>
    <w:rsid w:val="008854FF"/>
    <w:rsid w:val="00885D3D"/>
    <w:rsid w:val="008A20C7"/>
    <w:rsid w:val="008A5E5B"/>
    <w:rsid w:val="008B3C6F"/>
    <w:rsid w:val="008D4EE8"/>
    <w:rsid w:val="008E5398"/>
    <w:rsid w:val="008E5A23"/>
    <w:rsid w:val="008F29D8"/>
    <w:rsid w:val="00911C53"/>
    <w:rsid w:val="009220BE"/>
    <w:rsid w:val="00950276"/>
    <w:rsid w:val="00950A21"/>
    <w:rsid w:val="0098159A"/>
    <w:rsid w:val="00984DBA"/>
    <w:rsid w:val="009A0775"/>
    <w:rsid w:val="009B6C38"/>
    <w:rsid w:val="009E1AD7"/>
    <w:rsid w:val="00A00C36"/>
    <w:rsid w:val="00A17DD5"/>
    <w:rsid w:val="00A47D0E"/>
    <w:rsid w:val="00A62F8D"/>
    <w:rsid w:val="00A84D63"/>
    <w:rsid w:val="00A851D4"/>
    <w:rsid w:val="00AA1B41"/>
    <w:rsid w:val="00AB494F"/>
    <w:rsid w:val="00AC03E9"/>
    <w:rsid w:val="00AC6165"/>
    <w:rsid w:val="00AD5AC0"/>
    <w:rsid w:val="00AE30B8"/>
    <w:rsid w:val="00AE5143"/>
    <w:rsid w:val="00B70924"/>
    <w:rsid w:val="00B75C46"/>
    <w:rsid w:val="00B84522"/>
    <w:rsid w:val="00B95D28"/>
    <w:rsid w:val="00BA7266"/>
    <w:rsid w:val="00C1708E"/>
    <w:rsid w:val="00C44281"/>
    <w:rsid w:val="00CD492F"/>
    <w:rsid w:val="00CD613A"/>
    <w:rsid w:val="00CE27F6"/>
    <w:rsid w:val="00CE48DF"/>
    <w:rsid w:val="00CF174D"/>
    <w:rsid w:val="00D03F8E"/>
    <w:rsid w:val="00D26EE3"/>
    <w:rsid w:val="00D4520D"/>
    <w:rsid w:val="00D52FC5"/>
    <w:rsid w:val="00DE4E25"/>
    <w:rsid w:val="00DE7257"/>
    <w:rsid w:val="00E7315A"/>
    <w:rsid w:val="00EC072A"/>
    <w:rsid w:val="00EC0783"/>
    <w:rsid w:val="00EE1319"/>
    <w:rsid w:val="00F06B9C"/>
    <w:rsid w:val="00F16878"/>
    <w:rsid w:val="00F23FC5"/>
    <w:rsid w:val="00F3780F"/>
    <w:rsid w:val="00F427B0"/>
    <w:rsid w:val="00F475C4"/>
    <w:rsid w:val="00F639AB"/>
    <w:rsid w:val="00F66C8C"/>
    <w:rsid w:val="00F7365A"/>
    <w:rsid w:val="00F7433D"/>
    <w:rsid w:val="00F90369"/>
    <w:rsid w:val="00F924D8"/>
    <w:rsid w:val="00FD3662"/>
    <w:rsid w:val="00FD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before="260" w:line="300" w:lineRule="auto"/>
      <w:jc w:val="both"/>
    </w:pPr>
    <w:rPr>
      <w:sz w:val="24"/>
      <w:lang w:val="uk-UA" w:eastAsia="ru-RU" w:bidi="ar-SA"/>
    </w:rPr>
  </w:style>
  <w:style w:type="paragraph" w:styleId="1">
    <w:name w:val="heading 1"/>
    <w:basedOn w:val="a"/>
    <w:next w:val="a"/>
    <w:link w:val="10"/>
    <w:pPr>
      <w:keepNext/>
      <w:spacing w:before="240" w:after="60"/>
      <w:outlineLvl w:val="0"/>
    </w:pPr>
    <w:rPr>
      <w:rFonts w:ascii="Arial" w:hAnsi="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pPr>
      <w:spacing w:before="100" w:beforeAutospacing="1" w:after="100" w:afterAutospacing="1"/>
      <w:outlineLvl w:val="2"/>
    </w:pPr>
    <w:rPr>
      <w:b/>
      <w:bCs/>
      <w:sz w:val="27"/>
      <w:szCs w:val="27"/>
      <w:lang w:val="ru-RU"/>
    </w:rPr>
  </w:style>
  <w:style w:type="paragraph" w:styleId="4">
    <w:name w:val="heading 4"/>
    <w:basedOn w:val="a"/>
    <w:next w:val="a"/>
    <w:link w:val="40"/>
    <w:pPr>
      <w:keepNext/>
      <w:spacing w:before="240" w:after="60"/>
      <w:outlineLvl w:val="3"/>
    </w:pPr>
    <w:rPr>
      <w:b/>
      <w:bCs/>
      <w:sz w:val="28"/>
      <w:szCs w:val="28"/>
    </w:rPr>
  </w:style>
  <w:style w:type="paragraph" w:styleId="5">
    <w:name w:val="heading 5"/>
    <w:basedOn w:val="a"/>
    <w:next w:val="a"/>
    <w:link w:val="50"/>
    <w:pPr>
      <w:spacing w:before="240" w:after="60" w:line="276" w:lineRule="auto"/>
      <w:outlineLvl w:val="4"/>
    </w:pPr>
    <w:rPr>
      <w:rFonts w:ascii="Calibri" w:hAnsi="Calibri"/>
      <w:b/>
      <w:bCs/>
      <w:i/>
      <w:iCs/>
      <w:sz w:val="26"/>
      <w:szCs w:val="26"/>
      <w:lang w:val="en-US" w:eastAsia="en-US"/>
    </w:rPr>
  </w:style>
  <w:style w:type="paragraph" w:styleId="6">
    <w:name w:val="heading 6"/>
    <w:basedOn w:val="a"/>
    <w:next w:val="a"/>
    <w:link w:val="60"/>
    <w:pPr>
      <w:spacing w:before="240" w:after="60"/>
      <w:outlineLvl w:val="5"/>
    </w:pPr>
    <w:rPr>
      <w:b/>
      <w:bCs/>
      <w:sz w:val="22"/>
      <w:lang w:val="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aliases w:val="список"/>
    <w:uiPriority w:val="1"/>
    <w:qFormat/>
  </w:style>
  <w:style w:type="paragraph" w:styleId="a5">
    <w:name w:val="Title"/>
    <w:basedOn w:val="a"/>
    <w:link w:val="a6"/>
    <w:pPr>
      <w:shd w:val="clear" w:color="auto" w:fill="FFFFFF"/>
      <w:spacing w:line="274" w:lineRule="exact"/>
      <w:ind w:right="82"/>
      <w:jc w:val="center"/>
    </w:pPr>
    <w:rPr>
      <w:b/>
      <w:color w:val="000000"/>
      <w:spacing w:val="4"/>
      <w:sz w:val="26"/>
      <w:szCs w:val="20"/>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Lined">
    <w:name w:val="Lined"/>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uk-UA"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uk-UA" w:eastAsia="uk-UA"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uk-UA" w:eastAsia="uk-UA"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uk-UA" w:eastAsia="uk-UA"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uk-UA" w:eastAsia="uk-UA"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uk-UA" w:eastAsia="uk-UA"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uk-UA" w:eastAsia="uk-UA"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character" w:customStyle="1" w:styleId="af5">
    <w:name w:val="Основной шрифт абзаца;Знак"/>
    <w:semiHidden/>
  </w:style>
  <w:style w:type="paragraph" w:styleId="af6">
    <w:name w:val="Balloon Text"/>
    <w:basedOn w:val="a"/>
    <w:semiHidden/>
    <w:rPr>
      <w:rFonts w:ascii="Tahoma" w:hAnsi="Tahoma"/>
      <w:sz w:val="16"/>
      <w:szCs w:val="16"/>
    </w:rPr>
  </w:style>
  <w:style w:type="character" w:styleId="af7">
    <w:name w:val="page number"/>
    <w:basedOn w:val="af5"/>
  </w:style>
  <w:style w:type="paragraph" w:customStyle="1" w:styleId="UserStyle1">
    <w:name w:val="UserStyle_1"/>
    <w:basedOn w:val="a"/>
    <w:rPr>
      <w:rFonts w:ascii="Verdana" w:hAnsi="Verdana"/>
      <w:sz w:val="20"/>
      <w:szCs w:val="20"/>
      <w:lang w:val="en-US" w:eastAsia="en-US"/>
    </w:rPr>
  </w:style>
  <w:style w:type="paragraph" w:styleId="af8">
    <w:name w:val="Normal (Web)"/>
    <w:basedOn w:val="a"/>
    <w:pPr>
      <w:spacing w:before="100" w:beforeAutospacing="1" w:after="100" w:afterAutospacing="1"/>
    </w:pPr>
    <w:rPr>
      <w:lang w:val="ru-RU"/>
    </w:rPr>
  </w:style>
  <w:style w:type="paragraph" w:styleId="24">
    <w:name w:val="Body Text 2"/>
    <w:basedOn w:val="a"/>
    <w:pPr>
      <w:spacing w:after="120" w:line="480" w:lineRule="auto"/>
    </w:pPr>
    <w:rPr>
      <w:sz w:val="20"/>
      <w:szCs w:val="20"/>
      <w:lang w:val="ru-RU"/>
    </w:rPr>
  </w:style>
  <w:style w:type="paragraph" w:customStyle="1" w:styleId="af9">
    <w:name w:val="Знак Знак Знак Знак Знак Знак Знак"/>
    <w:basedOn w:val="a"/>
    <w:rPr>
      <w:rFonts w:ascii="Verdana" w:hAnsi="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Pr>
      <w:rFonts w:ascii="Verdana" w:hAnsi="Verdana"/>
      <w:sz w:val="20"/>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uk-UA"/>
    </w:rPr>
  </w:style>
  <w:style w:type="character" w:customStyle="1" w:styleId="HTML0">
    <w:name w:val="Стандартный HTML Знак"/>
    <w:link w:val="HTML"/>
    <w:uiPriority w:val="99"/>
    <w:rPr>
      <w:rFonts w:ascii="Courier New" w:hAnsi="Courier New"/>
    </w:rPr>
  </w:style>
  <w:style w:type="character" w:customStyle="1" w:styleId="50">
    <w:name w:val="Заголовок 5 Знак"/>
    <w:link w:val="5"/>
    <w:rPr>
      <w:rFonts w:ascii="Calibri" w:hAnsi="Calibri"/>
      <w:b/>
      <w:bCs/>
      <w:i/>
      <w:iCs/>
      <w:sz w:val="26"/>
      <w:szCs w:val="26"/>
      <w:lang w:val="en-US" w:eastAsia="en-US"/>
    </w:rPr>
  </w:style>
  <w:style w:type="character" w:customStyle="1" w:styleId="25">
    <w:name w:val="Основной текст (2)_"/>
    <w:basedOn w:val="a0"/>
    <w:link w:val="26"/>
    <w:rsid w:val="00561217"/>
    <w:rPr>
      <w:sz w:val="28"/>
      <w:szCs w:val="28"/>
      <w:shd w:val="clear" w:color="auto" w:fill="FFFFFF"/>
    </w:rPr>
  </w:style>
  <w:style w:type="character" w:customStyle="1" w:styleId="27">
    <w:name w:val="Основной текст (2) + Малые прописные"/>
    <w:basedOn w:val="25"/>
    <w:rsid w:val="00561217"/>
    <w:rPr>
      <w:smallCaps/>
      <w:color w:val="000000"/>
      <w:spacing w:val="0"/>
      <w:w w:val="100"/>
      <w:position w:val="0"/>
      <w:sz w:val="28"/>
      <w:szCs w:val="28"/>
      <w:shd w:val="clear" w:color="auto" w:fill="FFFFFF"/>
      <w:lang w:val="uk-UA" w:eastAsia="uk-UA" w:bidi="uk-UA"/>
    </w:rPr>
  </w:style>
  <w:style w:type="paragraph" w:customStyle="1" w:styleId="26">
    <w:name w:val="Основной текст (2)"/>
    <w:basedOn w:val="a"/>
    <w:link w:val="25"/>
    <w:rsid w:val="00561217"/>
    <w:pPr>
      <w:pBdr>
        <w:top w:val="none" w:sz="0" w:space="0" w:color="auto"/>
        <w:left w:val="none" w:sz="0" w:space="0" w:color="auto"/>
        <w:bottom w:val="none" w:sz="0" w:space="0" w:color="auto"/>
        <w:right w:val="none" w:sz="0" w:space="0" w:color="auto"/>
        <w:between w:val="none" w:sz="0" w:space="0" w:color="auto"/>
      </w:pBdr>
      <w:shd w:val="clear" w:color="auto" w:fill="FFFFFF"/>
      <w:spacing w:before="360" w:line="317" w:lineRule="exact"/>
      <w:jc w:val="left"/>
    </w:pPr>
    <w:rPr>
      <w:sz w:val="28"/>
      <w:szCs w:val="28"/>
      <w:lang w:val="ru-RU" w:eastAsia="en-US" w:bidi="en-US"/>
    </w:rPr>
  </w:style>
  <w:style w:type="paragraph" w:customStyle="1" w:styleId="12">
    <w:name w:val="Обычный1"/>
    <w:rsid w:val="00275981"/>
    <w:pPr>
      <w:pBdr>
        <w:top w:val="none" w:sz="0" w:space="0" w:color="auto"/>
        <w:left w:val="none" w:sz="0" w:space="0" w:color="auto"/>
        <w:bottom w:val="none" w:sz="0" w:space="0" w:color="auto"/>
        <w:right w:val="none" w:sz="0" w:space="0" w:color="auto"/>
        <w:between w:val="none" w:sz="0" w:space="0" w:color="auto"/>
      </w:pBdr>
      <w:spacing w:line="276" w:lineRule="auto"/>
    </w:pPr>
    <w:rPr>
      <w:rFonts w:ascii="Arial" w:eastAsia="Arial" w:hAnsi="Arial" w:cs="Arial"/>
      <w:color w:val="000000"/>
      <w:sz w:val="22"/>
      <w:lang w:eastAsia="ru-RU" w:bidi="ar-SA"/>
    </w:rPr>
  </w:style>
  <w:style w:type="paragraph" w:customStyle="1" w:styleId="paragraph">
    <w:name w:val="paragraph"/>
    <w:basedOn w:val="a"/>
    <w:rsid w:val="0027598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szCs w:val="24"/>
      <w:lang w:val="ru-RU"/>
    </w:rPr>
  </w:style>
  <w:style w:type="character" w:customStyle="1" w:styleId="normaltextrun">
    <w:name w:val="normaltextrun"/>
    <w:rsid w:val="00275981"/>
  </w:style>
  <w:style w:type="paragraph" w:styleId="afa">
    <w:name w:val="Body Text"/>
    <w:basedOn w:val="a"/>
    <w:link w:val="afb"/>
    <w:uiPriority w:val="99"/>
    <w:semiHidden/>
    <w:unhideWhenUsed/>
    <w:rsid w:val="002711B5"/>
    <w:pPr>
      <w:spacing w:after="120"/>
    </w:pPr>
  </w:style>
  <w:style w:type="character" w:customStyle="1" w:styleId="afb">
    <w:name w:val="Основной текст Знак"/>
    <w:basedOn w:val="a0"/>
    <w:link w:val="afa"/>
    <w:uiPriority w:val="99"/>
    <w:semiHidden/>
    <w:rsid w:val="002711B5"/>
    <w:rPr>
      <w:sz w:val="24"/>
      <w:lang w:val="uk-UA" w:eastAsia="ru-RU" w:bidi="ar-SA"/>
    </w:rPr>
  </w:style>
  <w:style w:type="paragraph" w:customStyle="1" w:styleId="13">
    <w:name w:val="Абзац списка1"/>
    <w:basedOn w:val="a"/>
    <w:uiPriority w:val="99"/>
    <w:rsid w:val="002711B5"/>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ind w:left="720"/>
      <w:contextualSpacing/>
      <w:jc w:val="left"/>
    </w:pPr>
    <w:rPr>
      <w:rFonts w:ascii="Calibri" w:eastAsia="Calibri" w:hAnsi="Calibri"/>
      <w:sz w:val="22"/>
      <w:lang w:val="ru-RU" w:eastAsia="en-US"/>
    </w:rPr>
  </w:style>
  <w:style w:type="paragraph" w:customStyle="1" w:styleId="28">
    <w:name w:val="Обычный2"/>
    <w:rsid w:val="008558DE"/>
    <w:pPr>
      <w:widowControl w:val="0"/>
      <w:pBdr>
        <w:top w:val="none" w:sz="0" w:space="0" w:color="auto"/>
        <w:left w:val="none" w:sz="0" w:space="0" w:color="auto"/>
        <w:bottom w:val="none" w:sz="0" w:space="0" w:color="auto"/>
        <w:right w:val="none" w:sz="0" w:space="0" w:color="auto"/>
        <w:between w:val="none" w:sz="0" w:space="0" w:color="auto"/>
      </w:pBdr>
      <w:spacing w:before="260" w:line="300" w:lineRule="auto"/>
      <w:jc w:val="both"/>
    </w:pPr>
    <w:rPr>
      <w:snapToGrid w:val="0"/>
      <w:sz w:val="24"/>
      <w:szCs w:val="20"/>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before="260" w:line="300" w:lineRule="auto"/>
      <w:jc w:val="both"/>
    </w:pPr>
    <w:rPr>
      <w:sz w:val="24"/>
      <w:lang w:val="uk-UA" w:eastAsia="ru-RU" w:bidi="ar-SA"/>
    </w:rPr>
  </w:style>
  <w:style w:type="paragraph" w:styleId="1">
    <w:name w:val="heading 1"/>
    <w:basedOn w:val="a"/>
    <w:next w:val="a"/>
    <w:link w:val="10"/>
    <w:pPr>
      <w:keepNext/>
      <w:spacing w:before="240" w:after="60"/>
      <w:outlineLvl w:val="0"/>
    </w:pPr>
    <w:rPr>
      <w:rFonts w:ascii="Arial" w:hAnsi="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pPr>
      <w:spacing w:before="100" w:beforeAutospacing="1" w:after="100" w:afterAutospacing="1"/>
      <w:outlineLvl w:val="2"/>
    </w:pPr>
    <w:rPr>
      <w:b/>
      <w:bCs/>
      <w:sz w:val="27"/>
      <w:szCs w:val="27"/>
      <w:lang w:val="ru-RU"/>
    </w:rPr>
  </w:style>
  <w:style w:type="paragraph" w:styleId="4">
    <w:name w:val="heading 4"/>
    <w:basedOn w:val="a"/>
    <w:next w:val="a"/>
    <w:link w:val="40"/>
    <w:pPr>
      <w:keepNext/>
      <w:spacing w:before="240" w:after="60"/>
      <w:outlineLvl w:val="3"/>
    </w:pPr>
    <w:rPr>
      <w:b/>
      <w:bCs/>
      <w:sz w:val="28"/>
      <w:szCs w:val="28"/>
    </w:rPr>
  </w:style>
  <w:style w:type="paragraph" w:styleId="5">
    <w:name w:val="heading 5"/>
    <w:basedOn w:val="a"/>
    <w:next w:val="a"/>
    <w:link w:val="50"/>
    <w:pPr>
      <w:spacing w:before="240" w:after="60" w:line="276" w:lineRule="auto"/>
      <w:outlineLvl w:val="4"/>
    </w:pPr>
    <w:rPr>
      <w:rFonts w:ascii="Calibri" w:hAnsi="Calibri"/>
      <w:b/>
      <w:bCs/>
      <w:i/>
      <w:iCs/>
      <w:sz w:val="26"/>
      <w:szCs w:val="26"/>
      <w:lang w:val="en-US" w:eastAsia="en-US"/>
    </w:rPr>
  </w:style>
  <w:style w:type="paragraph" w:styleId="6">
    <w:name w:val="heading 6"/>
    <w:basedOn w:val="a"/>
    <w:next w:val="a"/>
    <w:link w:val="60"/>
    <w:pPr>
      <w:spacing w:before="240" w:after="60"/>
      <w:outlineLvl w:val="5"/>
    </w:pPr>
    <w:rPr>
      <w:b/>
      <w:bCs/>
      <w:sz w:val="22"/>
      <w:lang w:val="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aliases w:val="список"/>
    <w:uiPriority w:val="1"/>
    <w:qFormat/>
  </w:style>
  <w:style w:type="paragraph" w:styleId="a5">
    <w:name w:val="Title"/>
    <w:basedOn w:val="a"/>
    <w:link w:val="a6"/>
    <w:pPr>
      <w:shd w:val="clear" w:color="auto" w:fill="FFFFFF"/>
      <w:spacing w:line="274" w:lineRule="exact"/>
      <w:ind w:right="82"/>
      <w:jc w:val="center"/>
    </w:pPr>
    <w:rPr>
      <w:b/>
      <w:color w:val="000000"/>
      <w:spacing w:val="4"/>
      <w:sz w:val="26"/>
      <w:szCs w:val="20"/>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Lined">
    <w:name w:val="Lined"/>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uk-UA"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uk-UA" w:eastAsia="uk-UA"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uk-UA" w:eastAsia="uk-UA"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uk-UA" w:eastAsia="uk-UA"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uk-UA" w:eastAsia="uk-UA"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uk-UA" w:eastAsia="uk-UA"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uk-UA" w:eastAsia="uk-UA"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character" w:customStyle="1" w:styleId="af5">
    <w:name w:val="Основной шрифт абзаца;Знак"/>
    <w:semiHidden/>
  </w:style>
  <w:style w:type="paragraph" w:styleId="af6">
    <w:name w:val="Balloon Text"/>
    <w:basedOn w:val="a"/>
    <w:semiHidden/>
    <w:rPr>
      <w:rFonts w:ascii="Tahoma" w:hAnsi="Tahoma"/>
      <w:sz w:val="16"/>
      <w:szCs w:val="16"/>
    </w:rPr>
  </w:style>
  <w:style w:type="character" w:styleId="af7">
    <w:name w:val="page number"/>
    <w:basedOn w:val="af5"/>
  </w:style>
  <w:style w:type="paragraph" w:customStyle="1" w:styleId="UserStyle1">
    <w:name w:val="UserStyle_1"/>
    <w:basedOn w:val="a"/>
    <w:rPr>
      <w:rFonts w:ascii="Verdana" w:hAnsi="Verdana"/>
      <w:sz w:val="20"/>
      <w:szCs w:val="20"/>
      <w:lang w:val="en-US" w:eastAsia="en-US"/>
    </w:rPr>
  </w:style>
  <w:style w:type="paragraph" w:styleId="af8">
    <w:name w:val="Normal (Web)"/>
    <w:basedOn w:val="a"/>
    <w:pPr>
      <w:spacing w:before="100" w:beforeAutospacing="1" w:after="100" w:afterAutospacing="1"/>
    </w:pPr>
    <w:rPr>
      <w:lang w:val="ru-RU"/>
    </w:rPr>
  </w:style>
  <w:style w:type="paragraph" w:styleId="24">
    <w:name w:val="Body Text 2"/>
    <w:basedOn w:val="a"/>
    <w:pPr>
      <w:spacing w:after="120" w:line="480" w:lineRule="auto"/>
    </w:pPr>
    <w:rPr>
      <w:sz w:val="20"/>
      <w:szCs w:val="20"/>
      <w:lang w:val="ru-RU"/>
    </w:rPr>
  </w:style>
  <w:style w:type="paragraph" w:customStyle="1" w:styleId="af9">
    <w:name w:val="Знак Знак Знак Знак Знак Знак Знак"/>
    <w:basedOn w:val="a"/>
    <w:rPr>
      <w:rFonts w:ascii="Verdana" w:hAnsi="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Pr>
      <w:rFonts w:ascii="Verdana" w:hAnsi="Verdana"/>
      <w:sz w:val="20"/>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uk-UA"/>
    </w:rPr>
  </w:style>
  <w:style w:type="character" w:customStyle="1" w:styleId="HTML0">
    <w:name w:val="Стандартный HTML Знак"/>
    <w:link w:val="HTML"/>
    <w:uiPriority w:val="99"/>
    <w:rPr>
      <w:rFonts w:ascii="Courier New" w:hAnsi="Courier New"/>
    </w:rPr>
  </w:style>
  <w:style w:type="character" w:customStyle="1" w:styleId="50">
    <w:name w:val="Заголовок 5 Знак"/>
    <w:link w:val="5"/>
    <w:rPr>
      <w:rFonts w:ascii="Calibri" w:hAnsi="Calibri"/>
      <w:b/>
      <w:bCs/>
      <w:i/>
      <w:iCs/>
      <w:sz w:val="26"/>
      <w:szCs w:val="26"/>
      <w:lang w:val="en-US" w:eastAsia="en-US"/>
    </w:rPr>
  </w:style>
  <w:style w:type="character" w:customStyle="1" w:styleId="25">
    <w:name w:val="Основной текст (2)_"/>
    <w:basedOn w:val="a0"/>
    <w:link w:val="26"/>
    <w:rsid w:val="00561217"/>
    <w:rPr>
      <w:sz w:val="28"/>
      <w:szCs w:val="28"/>
      <w:shd w:val="clear" w:color="auto" w:fill="FFFFFF"/>
    </w:rPr>
  </w:style>
  <w:style w:type="character" w:customStyle="1" w:styleId="27">
    <w:name w:val="Основной текст (2) + Малые прописные"/>
    <w:basedOn w:val="25"/>
    <w:rsid w:val="00561217"/>
    <w:rPr>
      <w:smallCaps/>
      <w:color w:val="000000"/>
      <w:spacing w:val="0"/>
      <w:w w:val="100"/>
      <w:position w:val="0"/>
      <w:sz w:val="28"/>
      <w:szCs w:val="28"/>
      <w:shd w:val="clear" w:color="auto" w:fill="FFFFFF"/>
      <w:lang w:val="uk-UA" w:eastAsia="uk-UA" w:bidi="uk-UA"/>
    </w:rPr>
  </w:style>
  <w:style w:type="paragraph" w:customStyle="1" w:styleId="26">
    <w:name w:val="Основной текст (2)"/>
    <w:basedOn w:val="a"/>
    <w:link w:val="25"/>
    <w:rsid w:val="00561217"/>
    <w:pPr>
      <w:pBdr>
        <w:top w:val="none" w:sz="0" w:space="0" w:color="auto"/>
        <w:left w:val="none" w:sz="0" w:space="0" w:color="auto"/>
        <w:bottom w:val="none" w:sz="0" w:space="0" w:color="auto"/>
        <w:right w:val="none" w:sz="0" w:space="0" w:color="auto"/>
        <w:between w:val="none" w:sz="0" w:space="0" w:color="auto"/>
      </w:pBdr>
      <w:shd w:val="clear" w:color="auto" w:fill="FFFFFF"/>
      <w:spacing w:before="360" w:line="317" w:lineRule="exact"/>
      <w:jc w:val="left"/>
    </w:pPr>
    <w:rPr>
      <w:sz w:val="28"/>
      <w:szCs w:val="28"/>
      <w:lang w:val="ru-RU" w:eastAsia="en-US" w:bidi="en-US"/>
    </w:rPr>
  </w:style>
  <w:style w:type="paragraph" w:customStyle="1" w:styleId="12">
    <w:name w:val="Обычный1"/>
    <w:rsid w:val="00275981"/>
    <w:pPr>
      <w:pBdr>
        <w:top w:val="none" w:sz="0" w:space="0" w:color="auto"/>
        <w:left w:val="none" w:sz="0" w:space="0" w:color="auto"/>
        <w:bottom w:val="none" w:sz="0" w:space="0" w:color="auto"/>
        <w:right w:val="none" w:sz="0" w:space="0" w:color="auto"/>
        <w:between w:val="none" w:sz="0" w:space="0" w:color="auto"/>
      </w:pBdr>
      <w:spacing w:line="276" w:lineRule="auto"/>
    </w:pPr>
    <w:rPr>
      <w:rFonts w:ascii="Arial" w:eastAsia="Arial" w:hAnsi="Arial" w:cs="Arial"/>
      <w:color w:val="000000"/>
      <w:sz w:val="22"/>
      <w:lang w:eastAsia="ru-RU" w:bidi="ar-SA"/>
    </w:rPr>
  </w:style>
  <w:style w:type="paragraph" w:customStyle="1" w:styleId="paragraph">
    <w:name w:val="paragraph"/>
    <w:basedOn w:val="a"/>
    <w:rsid w:val="0027598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szCs w:val="24"/>
      <w:lang w:val="ru-RU"/>
    </w:rPr>
  </w:style>
  <w:style w:type="character" w:customStyle="1" w:styleId="normaltextrun">
    <w:name w:val="normaltextrun"/>
    <w:rsid w:val="00275981"/>
  </w:style>
  <w:style w:type="paragraph" w:styleId="afa">
    <w:name w:val="Body Text"/>
    <w:basedOn w:val="a"/>
    <w:link w:val="afb"/>
    <w:uiPriority w:val="99"/>
    <w:semiHidden/>
    <w:unhideWhenUsed/>
    <w:rsid w:val="002711B5"/>
    <w:pPr>
      <w:spacing w:after="120"/>
    </w:pPr>
  </w:style>
  <w:style w:type="character" w:customStyle="1" w:styleId="afb">
    <w:name w:val="Основной текст Знак"/>
    <w:basedOn w:val="a0"/>
    <w:link w:val="afa"/>
    <w:uiPriority w:val="99"/>
    <w:semiHidden/>
    <w:rsid w:val="002711B5"/>
    <w:rPr>
      <w:sz w:val="24"/>
      <w:lang w:val="uk-UA" w:eastAsia="ru-RU" w:bidi="ar-SA"/>
    </w:rPr>
  </w:style>
  <w:style w:type="paragraph" w:customStyle="1" w:styleId="13">
    <w:name w:val="Абзац списка1"/>
    <w:basedOn w:val="a"/>
    <w:uiPriority w:val="99"/>
    <w:rsid w:val="002711B5"/>
    <w:pPr>
      <w:widowControl/>
      <w:pBdr>
        <w:top w:val="none" w:sz="0" w:space="0" w:color="auto"/>
        <w:left w:val="none" w:sz="0" w:space="0" w:color="auto"/>
        <w:bottom w:val="none" w:sz="0" w:space="0" w:color="auto"/>
        <w:right w:val="none" w:sz="0" w:space="0" w:color="auto"/>
        <w:between w:val="none" w:sz="0" w:space="0" w:color="auto"/>
      </w:pBdr>
      <w:spacing w:before="0" w:after="200" w:line="276" w:lineRule="auto"/>
      <w:ind w:left="720"/>
      <w:contextualSpacing/>
      <w:jc w:val="left"/>
    </w:pPr>
    <w:rPr>
      <w:rFonts w:ascii="Calibri" w:eastAsia="Calibri" w:hAnsi="Calibri"/>
      <w:sz w:val="22"/>
      <w:lang w:val="ru-RU" w:eastAsia="en-US"/>
    </w:rPr>
  </w:style>
  <w:style w:type="paragraph" w:customStyle="1" w:styleId="28">
    <w:name w:val="Обычный2"/>
    <w:rsid w:val="008558DE"/>
    <w:pPr>
      <w:widowControl w:val="0"/>
      <w:pBdr>
        <w:top w:val="none" w:sz="0" w:space="0" w:color="auto"/>
        <w:left w:val="none" w:sz="0" w:space="0" w:color="auto"/>
        <w:bottom w:val="none" w:sz="0" w:space="0" w:color="auto"/>
        <w:right w:val="none" w:sz="0" w:space="0" w:color="auto"/>
        <w:between w:val="none" w:sz="0" w:space="0" w:color="auto"/>
      </w:pBdr>
      <w:spacing w:before="260" w:line="300" w:lineRule="auto"/>
      <w:jc w:val="both"/>
    </w:pPr>
    <w:rPr>
      <w:snapToGrid w:val="0"/>
      <w:sz w:val="24"/>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5305">
      <w:bodyDiv w:val="1"/>
      <w:marLeft w:val="0"/>
      <w:marRight w:val="0"/>
      <w:marTop w:val="0"/>
      <w:marBottom w:val="0"/>
      <w:divBdr>
        <w:top w:val="none" w:sz="0" w:space="0" w:color="auto"/>
        <w:left w:val="none" w:sz="0" w:space="0" w:color="auto"/>
        <w:bottom w:val="none" w:sz="0" w:space="0" w:color="auto"/>
        <w:right w:val="none" w:sz="0" w:space="0" w:color="auto"/>
      </w:divBdr>
    </w:div>
    <w:div w:id="476648607">
      <w:bodyDiv w:val="1"/>
      <w:marLeft w:val="0"/>
      <w:marRight w:val="0"/>
      <w:marTop w:val="0"/>
      <w:marBottom w:val="0"/>
      <w:divBdr>
        <w:top w:val="none" w:sz="0" w:space="0" w:color="auto"/>
        <w:left w:val="none" w:sz="0" w:space="0" w:color="auto"/>
        <w:bottom w:val="none" w:sz="0" w:space="0" w:color="auto"/>
        <w:right w:val="none" w:sz="0" w:space="0" w:color="auto"/>
      </w:divBdr>
    </w:div>
    <w:div w:id="704871125">
      <w:bodyDiv w:val="1"/>
      <w:marLeft w:val="0"/>
      <w:marRight w:val="0"/>
      <w:marTop w:val="0"/>
      <w:marBottom w:val="0"/>
      <w:divBdr>
        <w:top w:val="none" w:sz="0" w:space="0" w:color="auto"/>
        <w:left w:val="none" w:sz="0" w:space="0" w:color="auto"/>
        <w:bottom w:val="none" w:sz="0" w:space="0" w:color="auto"/>
        <w:right w:val="none" w:sz="0" w:space="0" w:color="auto"/>
      </w:divBdr>
    </w:div>
    <w:div w:id="930090629">
      <w:bodyDiv w:val="1"/>
      <w:marLeft w:val="0"/>
      <w:marRight w:val="0"/>
      <w:marTop w:val="0"/>
      <w:marBottom w:val="0"/>
      <w:divBdr>
        <w:top w:val="none" w:sz="0" w:space="0" w:color="auto"/>
        <w:left w:val="none" w:sz="0" w:space="0" w:color="auto"/>
        <w:bottom w:val="none" w:sz="0" w:space="0" w:color="auto"/>
        <w:right w:val="none" w:sz="0" w:space="0" w:color="auto"/>
      </w:divBdr>
    </w:div>
    <w:div w:id="943151821">
      <w:bodyDiv w:val="1"/>
      <w:marLeft w:val="0"/>
      <w:marRight w:val="0"/>
      <w:marTop w:val="0"/>
      <w:marBottom w:val="0"/>
      <w:divBdr>
        <w:top w:val="none" w:sz="0" w:space="0" w:color="auto"/>
        <w:left w:val="none" w:sz="0" w:space="0" w:color="auto"/>
        <w:bottom w:val="none" w:sz="0" w:space="0" w:color="auto"/>
        <w:right w:val="none" w:sz="0" w:space="0" w:color="auto"/>
      </w:divBdr>
    </w:div>
    <w:div w:id="15598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36119</Words>
  <Characters>20589</Characters>
  <Application>Microsoft Office Word</Application>
  <DocSecurity>0</DocSecurity>
  <Lines>171</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56595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Клименок</dc:creator>
  <cp:lastModifiedBy>Протокольна Частина</cp:lastModifiedBy>
  <cp:revision>2</cp:revision>
  <cp:lastPrinted>2020-10-26T10:48:00Z</cp:lastPrinted>
  <dcterms:created xsi:type="dcterms:W3CDTF">2020-12-21T07:05:00Z</dcterms:created>
  <dcterms:modified xsi:type="dcterms:W3CDTF">2020-12-21T07:05:00Z</dcterms:modified>
</cp:coreProperties>
</file>