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B1293" w14:textId="63E6EF6B" w:rsidR="0005310B" w:rsidRPr="00355F72" w:rsidRDefault="0005310B" w:rsidP="0005310B">
      <w:pPr>
        <w:tabs>
          <w:tab w:val="left" w:pos="623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355F72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0B646B3F" w14:textId="5DAB4B54" w:rsidR="0005310B" w:rsidRDefault="0005310B" w:rsidP="0005310B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355F72">
        <w:rPr>
          <w:rFonts w:ascii="Times New Roman" w:hAnsi="Times New Roman"/>
          <w:color w:val="000000"/>
          <w:sz w:val="28"/>
          <w:szCs w:val="28"/>
          <w:lang w:val="uk-UA"/>
        </w:rPr>
        <w:t>розпорядження голови обласної</w:t>
      </w:r>
    </w:p>
    <w:p w14:paraId="2672FB32" w14:textId="175A217F" w:rsidR="0005310B" w:rsidRPr="00355F72" w:rsidRDefault="0005310B" w:rsidP="0005310B">
      <w:pPr>
        <w:tabs>
          <w:tab w:val="left" w:pos="623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355F72">
        <w:rPr>
          <w:rFonts w:ascii="Times New Roman" w:hAnsi="Times New Roman"/>
          <w:color w:val="000000"/>
          <w:sz w:val="28"/>
          <w:szCs w:val="28"/>
          <w:lang w:val="uk-UA"/>
        </w:rPr>
        <w:t>державної адміністрації</w:t>
      </w:r>
    </w:p>
    <w:p w14:paraId="239F7877" w14:textId="2744192F" w:rsidR="008161C9" w:rsidRPr="000F0CFF" w:rsidRDefault="0005310B" w:rsidP="0005310B">
      <w:pPr>
        <w:shd w:val="clear" w:color="auto" w:fill="FFFFFF"/>
        <w:tabs>
          <w:tab w:val="left" w:pos="1005"/>
          <w:tab w:val="center" w:pos="4961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="00B020C5">
        <w:rPr>
          <w:rFonts w:ascii="Times New Roman" w:hAnsi="Times New Roman"/>
          <w:color w:val="000000"/>
          <w:sz w:val="28"/>
          <w:szCs w:val="28"/>
          <w:lang w:val="uk-UA"/>
        </w:rPr>
        <w:t xml:space="preserve">02 жовтня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2020 року № </w:t>
      </w:r>
      <w:r w:rsidR="00B020C5">
        <w:rPr>
          <w:rFonts w:ascii="Times New Roman" w:hAnsi="Times New Roman"/>
          <w:color w:val="000000"/>
          <w:sz w:val="28"/>
          <w:szCs w:val="28"/>
          <w:lang w:val="uk-UA"/>
        </w:rPr>
        <w:t>526</w:t>
      </w:r>
    </w:p>
    <w:p w14:paraId="37DD4473" w14:textId="175C0D50" w:rsidR="008161C9" w:rsidRDefault="008161C9" w:rsidP="0005310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2CADC31" w14:textId="77777777" w:rsidR="0005310B" w:rsidRPr="000F0CFF" w:rsidRDefault="0005310B" w:rsidP="000F0CFF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7187FB54" w14:textId="09360A50" w:rsidR="00BE0117" w:rsidRDefault="00D44AC8" w:rsidP="00BE011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0CFF">
        <w:rPr>
          <w:rFonts w:ascii="Times New Roman" w:hAnsi="Times New Roman"/>
          <w:b/>
          <w:sz w:val="28"/>
          <w:szCs w:val="28"/>
          <w:lang w:val="uk-UA"/>
        </w:rPr>
        <w:t>Методика</w:t>
      </w:r>
    </w:p>
    <w:p w14:paraId="5658B650" w14:textId="77777777" w:rsidR="001534D4" w:rsidRDefault="00D44AC8" w:rsidP="00BE0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0CFF">
        <w:rPr>
          <w:rFonts w:ascii="Times New Roman" w:hAnsi="Times New Roman"/>
          <w:b/>
          <w:sz w:val="28"/>
          <w:szCs w:val="28"/>
          <w:lang w:val="uk-UA"/>
        </w:rPr>
        <w:t xml:space="preserve">відбору </w:t>
      </w:r>
      <w:r w:rsidR="002F7785" w:rsidRPr="000F0CFF">
        <w:rPr>
          <w:rFonts w:ascii="Times New Roman" w:hAnsi="Times New Roman"/>
          <w:b/>
          <w:sz w:val="28"/>
          <w:szCs w:val="28"/>
          <w:lang w:val="uk-UA"/>
        </w:rPr>
        <w:t>об’єктів для проведення планових внутрішніх аудитів</w:t>
      </w:r>
      <w:r w:rsidRPr="000F0CFF">
        <w:rPr>
          <w:rFonts w:ascii="Times New Roman" w:hAnsi="Times New Roman"/>
          <w:b/>
          <w:sz w:val="28"/>
          <w:szCs w:val="28"/>
          <w:lang w:val="uk-UA"/>
        </w:rPr>
        <w:t>,</w:t>
      </w:r>
      <w:r w:rsidR="002F7785" w:rsidRPr="000F0C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5C071EB" w14:textId="77777777" w:rsidR="001534D4" w:rsidRDefault="002F7785" w:rsidP="00BE0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0CFF">
        <w:rPr>
          <w:rFonts w:ascii="Times New Roman" w:hAnsi="Times New Roman"/>
          <w:b/>
          <w:sz w:val="28"/>
          <w:szCs w:val="28"/>
          <w:lang w:val="uk-UA"/>
        </w:rPr>
        <w:t>визнач</w:t>
      </w:r>
      <w:r w:rsidR="00D44AC8" w:rsidRPr="000F0CFF">
        <w:rPr>
          <w:rFonts w:ascii="Times New Roman" w:hAnsi="Times New Roman"/>
          <w:b/>
          <w:sz w:val="28"/>
          <w:szCs w:val="28"/>
          <w:lang w:val="uk-UA"/>
        </w:rPr>
        <w:t xml:space="preserve">ення </w:t>
      </w:r>
      <w:r w:rsidRPr="000F0CFF">
        <w:rPr>
          <w:rFonts w:ascii="Times New Roman" w:hAnsi="Times New Roman"/>
          <w:b/>
          <w:sz w:val="28"/>
          <w:szCs w:val="28"/>
          <w:lang w:val="uk-UA"/>
        </w:rPr>
        <w:t>пріоритетн</w:t>
      </w:r>
      <w:r w:rsidR="00F76E30" w:rsidRPr="000F0CFF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0F0CFF">
        <w:rPr>
          <w:rFonts w:ascii="Times New Roman" w:hAnsi="Times New Roman"/>
          <w:b/>
          <w:sz w:val="28"/>
          <w:szCs w:val="28"/>
          <w:lang w:val="uk-UA"/>
        </w:rPr>
        <w:t>ст</w:t>
      </w:r>
      <w:r w:rsidR="00F76E30" w:rsidRPr="000F0CFF">
        <w:rPr>
          <w:rFonts w:ascii="Times New Roman" w:hAnsi="Times New Roman"/>
          <w:b/>
          <w:sz w:val="28"/>
          <w:szCs w:val="28"/>
          <w:lang w:val="uk-UA"/>
        </w:rPr>
        <w:t>і</w:t>
      </w:r>
      <w:r w:rsidR="00B25B61" w:rsidRPr="000F0CFF">
        <w:rPr>
          <w:rFonts w:ascii="Times New Roman" w:hAnsi="Times New Roman"/>
          <w:b/>
          <w:sz w:val="28"/>
          <w:szCs w:val="28"/>
          <w:lang w:val="uk-UA"/>
        </w:rPr>
        <w:t xml:space="preserve"> та періодичності</w:t>
      </w:r>
      <w:r w:rsidR="000F0406">
        <w:rPr>
          <w:rFonts w:ascii="Times New Roman" w:hAnsi="Times New Roman"/>
          <w:b/>
          <w:sz w:val="28"/>
          <w:szCs w:val="28"/>
          <w:lang w:val="uk-UA"/>
        </w:rPr>
        <w:t xml:space="preserve"> їх </w:t>
      </w:r>
      <w:r w:rsidRPr="000F0CFF">
        <w:rPr>
          <w:rFonts w:ascii="Times New Roman" w:hAnsi="Times New Roman"/>
          <w:b/>
          <w:sz w:val="28"/>
          <w:szCs w:val="28"/>
          <w:lang w:val="uk-UA"/>
        </w:rPr>
        <w:t xml:space="preserve">проведення </w:t>
      </w:r>
      <w:r w:rsidR="000A1850">
        <w:rPr>
          <w:rFonts w:ascii="Times New Roman" w:hAnsi="Times New Roman"/>
          <w:b/>
          <w:sz w:val="28"/>
          <w:szCs w:val="28"/>
          <w:lang w:val="uk-UA"/>
        </w:rPr>
        <w:t>в</w:t>
      </w:r>
      <w:r w:rsidR="006F5C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44C12A7" w14:textId="6D349BAF" w:rsidR="001534D4" w:rsidRDefault="006F5CDE" w:rsidP="00BE01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F5CDE">
        <w:rPr>
          <w:rFonts w:ascii="Times New Roman" w:hAnsi="Times New Roman"/>
          <w:b/>
          <w:bCs/>
          <w:sz w:val="28"/>
          <w:szCs w:val="28"/>
          <w:lang w:val="uk-UA"/>
        </w:rPr>
        <w:t>Чернігівській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F5CDE">
        <w:rPr>
          <w:rFonts w:ascii="Times New Roman" w:hAnsi="Times New Roman"/>
          <w:b/>
          <w:bCs/>
          <w:sz w:val="28"/>
          <w:szCs w:val="28"/>
          <w:lang w:val="uk-UA"/>
        </w:rPr>
        <w:t>обласній державній адміністрації, зокрема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CE4DD62" w14:textId="77777777" w:rsidR="001534D4" w:rsidRDefault="006F5CDE" w:rsidP="00BE01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F5CDE">
        <w:rPr>
          <w:rFonts w:ascii="Times New Roman" w:hAnsi="Times New Roman"/>
          <w:b/>
          <w:bCs/>
          <w:sz w:val="28"/>
          <w:szCs w:val="28"/>
          <w:lang w:val="uk-UA"/>
        </w:rPr>
        <w:t>її апараті,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F5CDE">
        <w:rPr>
          <w:rFonts w:ascii="Times New Roman" w:hAnsi="Times New Roman"/>
          <w:b/>
          <w:bCs/>
          <w:sz w:val="28"/>
          <w:szCs w:val="28"/>
          <w:lang w:val="uk-UA"/>
        </w:rPr>
        <w:t>структурних підрозділах, установах,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F5CDE">
        <w:rPr>
          <w:rFonts w:ascii="Times New Roman" w:hAnsi="Times New Roman"/>
          <w:b/>
          <w:bCs/>
          <w:sz w:val="28"/>
          <w:szCs w:val="28"/>
          <w:lang w:val="uk-UA"/>
        </w:rPr>
        <w:t xml:space="preserve">закладах та </w:t>
      </w:r>
    </w:p>
    <w:p w14:paraId="5FD5394F" w14:textId="330DD331" w:rsidR="006F5CDE" w:rsidRPr="006F5CDE" w:rsidRDefault="006F5CDE" w:rsidP="00BE0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5CDE">
        <w:rPr>
          <w:rFonts w:ascii="Times New Roman" w:hAnsi="Times New Roman"/>
          <w:b/>
          <w:bCs/>
          <w:sz w:val="28"/>
          <w:szCs w:val="28"/>
          <w:lang w:val="uk-UA"/>
        </w:rPr>
        <w:t>на підприємствах, що належать до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F5CDE">
        <w:rPr>
          <w:rFonts w:ascii="Times New Roman" w:hAnsi="Times New Roman"/>
          <w:b/>
          <w:bCs/>
          <w:sz w:val="28"/>
          <w:szCs w:val="28"/>
          <w:lang w:val="uk-UA"/>
        </w:rPr>
        <w:t>сфери її управління</w:t>
      </w:r>
    </w:p>
    <w:p w14:paraId="3C5DB8C2" w14:textId="77777777" w:rsidR="000F0406" w:rsidRPr="000F0CFF" w:rsidRDefault="000F0406" w:rsidP="006F5CD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CD729D5" w14:textId="01FF4A40" w:rsidR="00A8439B" w:rsidRPr="000F0CFF" w:rsidRDefault="009722C9" w:rsidP="00FD7EE2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F0CFF">
        <w:rPr>
          <w:rFonts w:ascii="Times New Roman" w:hAnsi="Times New Roman"/>
          <w:sz w:val="28"/>
          <w:szCs w:val="28"/>
          <w:lang w:val="uk-UA"/>
        </w:rPr>
        <w:t>1. </w:t>
      </w:r>
      <w:r w:rsidR="007F58C8" w:rsidRPr="000F0CFF">
        <w:rPr>
          <w:rFonts w:ascii="Times New Roman" w:hAnsi="Times New Roman"/>
          <w:sz w:val="28"/>
          <w:szCs w:val="28"/>
          <w:lang w:val="uk-UA"/>
        </w:rPr>
        <w:t>Методик</w:t>
      </w:r>
      <w:r w:rsidR="001A6E78" w:rsidRPr="000F0CFF">
        <w:rPr>
          <w:rFonts w:ascii="Times New Roman" w:hAnsi="Times New Roman"/>
          <w:sz w:val="28"/>
          <w:szCs w:val="28"/>
          <w:lang w:val="uk-UA"/>
        </w:rPr>
        <w:t>у</w:t>
      </w:r>
      <w:r w:rsidR="007F58C8" w:rsidRPr="000F0CFF">
        <w:rPr>
          <w:rFonts w:ascii="Times New Roman" w:hAnsi="Times New Roman"/>
          <w:sz w:val="28"/>
          <w:szCs w:val="28"/>
          <w:lang w:val="uk-UA"/>
        </w:rPr>
        <w:t xml:space="preserve"> відбору об’єктів для проведення планових внутрішніх аудитів, визначення пріоритетності та періодичності</w:t>
      </w:r>
      <w:r w:rsidR="00BE0117">
        <w:rPr>
          <w:rFonts w:ascii="Times New Roman" w:hAnsi="Times New Roman"/>
          <w:sz w:val="28"/>
          <w:szCs w:val="28"/>
          <w:lang w:val="uk-UA"/>
        </w:rPr>
        <w:t xml:space="preserve"> їх </w:t>
      </w:r>
      <w:r w:rsidR="007F58C8" w:rsidRPr="000F0CFF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BE0117" w:rsidRPr="00BE0117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BE0117" w:rsidRPr="00BE0117">
        <w:rPr>
          <w:rFonts w:ascii="Times New Roman" w:hAnsi="Times New Roman"/>
          <w:bCs/>
          <w:sz w:val="28"/>
          <w:szCs w:val="28"/>
          <w:lang w:val="uk-UA"/>
        </w:rPr>
        <w:t>Чернігівській обласній державній адміністрації, зокрема її апараті, структурних підрозділах, установах, закладах та на підприємствах, що належать до сфери її управління</w:t>
      </w:r>
      <w:r w:rsidR="00BE01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F24A5" w:rsidRPr="000F0CFF">
        <w:rPr>
          <w:rFonts w:ascii="Times New Roman" w:hAnsi="Times New Roman"/>
          <w:sz w:val="28"/>
          <w:szCs w:val="28"/>
          <w:lang w:val="uk-UA"/>
        </w:rPr>
        <w:t xml:space="preserve">(далі </w:t>
      </w:r>
      <w:r w:rsidR="00FF24A5" w:rsidRPr="000F0CFF"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7F58C8" w:rsidRPr="000F0CFF">
        <w:rPr>
          <w:rFonts w:ascii="Times New Roman" w:hAnsi="Times New Roman"/>
          <w:sz w:val="28"/>
          <w:szCs w:val="28"/>
          <w:lang w:val="uk-UA"/>
        </w:rPr>
        <w:t xml:space="preserve"> Методика</w:t>
      </w:r>
      <w:r w:rsidR="00FF24A5" w:rsidRPr="000F0CFF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2F7785" w:rsidRPr="000F0CFF">
        <w:rPr>
          <w:rFonts w:ascii="Times New Roman" w:hAnsi="Times New Roman"/>
          <w:sz w:val="28"/>
          <w:szCs w:val="28"/>
          <w:lang w:val="uk-UA"/>
        </w:rPr>
        <w:t>розроблен</w:t>
      </w:r>
      <w:r w:rsidR="007F58C8" w:rsidRPr="000F0CFF">
        <w:rPr>
          <w:rFonts w:ascii="Times New Roman" w:hAnsi="Times New Roman"/>
          <w:sz w:val="28"/>
          <w:szCs w:val="28"/>
          <w:lang w:val="uk-UA"/>
        </w:rPr>
        <w:t>о</w:t>
      </w:r>
      <w:r w:rsidR="002F7785" w:rsidRPr="000F0CFF">
        <w:rPr>
          <w:rFonts w:ascii="Times New Roman" w:hAnsi="Times New Roman"/>
          <w:sz w:val="28"/>
          <w:szCs w:val="28"/>
          <w:lang w:val="uk-UA"/>
        </w:rPr>
        <w:t xml:space="preserve"> з метою</w:t>
      </w:r>
      <w:r w:rsidR="002F7785" w:rsidRPr="000F0CF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8439B" w:rsidRPr="000F0CFF">
        <w:rPr>
          <w:rFonts w:ascii="Times New Roman" w:hAnsi="Times New Roman"/>
          <w:bCs/>
          <w:sz w:val="28"/>
          <w:szCs w:val="28"/>
          <w:lang w:val="uk-UA"/>
        </w:rPr>
        <w:t xml:space="preserve">визначення </w:t>
      </w:r>
      <w:r w:rsidR="001F099A" w:rsidRPr="000F0CFF">
        <w:rPr>
          <w:rFonts w:ascii="Times New Roman" w:hAnsi="Times New Roman"/>
          <w:bCs/>
          <w:sz w:val="28"/>
          <w:szCs w:val="28"/>
          <w:lang w:val="uk-UA"/>
        </w:rPr>
        <w:t>єдиних підходів до</w:t>
      </w:r>
      <w:r w:rsidR="00A8439B" w:rsidRPr="000F0CF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F7785" w:rsidRPr="000F0CFF">
        <w:rPr>
          <w:rFonts w:ascii="Times New Roman" w:hAnsi="Times New Roman"/>
          <w:bCs/>
          <w:sz w:val="28"/>
          <w:szCs w:val="28"/>
          <w:lang w:val="uk-UA"/>
        </w:rPr>
        <w:t>відбору пріоритетних об’єктів для проведення планових внутрішніх аудитів</w:t>
      </w:r>
      <w:r w:rsidR="00D9362F" w:rsidRPr="000F0CFF">
        <w:rPr>
          <w:rFonts w:ascii="Times New Roman" w:hAnsi="Times New Roman"/>
          <w:bCs/>
          <w:sz w:val="28"/>
          <w:szCs w:val="28"/>
          <w:lang w:val="uk-UA"/>
        </w:rPr>
        <w:t xml:space="preserve"> і</w:t>
      </w:r>
      <w:r w:rsidR="00A8439B" w:rsidRPr="000F0CF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F7785" w:rsidRPr="000F0CFF">
        <w:rPr>
          <w:rFonts w:ascii="Times New Roman" w:hAnsi="Times New Roman"/>
          <w:bCs/>
          <w:sz w:val="28"/>
          <w:szCs w:val="28"/>
          <w:lang w:val="uk-UA"/>
        </w:rPr>
        <w:t>періодичн</w:t>
      </w:r>
      <w:r w:rsidR="00FF24A5" w:rsidRPr="000F0CFF">
        <w:rPr>
          <w:rFonts w:ascii="Times New Roman" w:hAnsi="Times New Roman"/>
          <w:bCs/>
          <w:sz w:val="28"/>
          <w:szCs w:val="28"/>
          <w:lang w:val="uk-UA"/>
        </w:rPr>
        <w:t>ості</w:t>
      </w:r>
      <w:r w:rsidR="001444E1">
        <w:rPr>
          <w:rFonts w:ascii="Times New Roman" w:hAnsi="Times New Roman"/>
          <w:bCs/>
          <w:sz w:val="28"/>
          <w:szCs w:val="28"/>
          <w:lang w:val="uk-UA"/>
        </w:rPr>
        <w:t xml:space="preserve"> їх </w:t>
      </w:r>
      <w:r w:rsidR="002F7785" w:rsidRPr="000F0CFF">
        <w:rPr>
          <w:rFonts w:ascii="Times New Roman" w:hAnsi="Times New Roman"/>
          <w:bCs/>
          <w:sz w:val="28"/>
          <w:szCs w:val="28"/>
          <w:lang w:val="uk-UA"/>
        </w:rPr>
        <w:t xml:space="preserve">проведення </w:t>
      </w:r>
      <w:r w:rsidR="001F60B6">
        <w:rPr>
          <w:rFonts w:ascii="Times New Roman" w:hAnsi="Times New Roman"/>
          <w:bCs/>
          <w:sz w:val="28"/>
          <w:szCs w:val="28"/>
          <w:lang w:val="uk-UA"/>
        </w:rPr>
        <w:t xml:space="preserve">в </w:t>
      </w:r>
      <w:r w:rsidR="001444E1" w:rsidRPr="001444E1">
        <w:rPr>
          <w:rFonts w:ascii="Times New Roman" w:hAnsi="Times New Roman"/>
          <w:bCs/>
          <w:sz w:val="28"/>
          <w:szCs w:val="28"/>
          <w:lang w:val="uk-UA"/>
        </w:rPr>
        <w:t>Чернігівській обласній державній адміністрації, зокрема її апараті, структурних підрозділах, установах, закладах та на підприємствах, що належать до сфери її управління</w:t>
      </w:r>
      <w:r w:rsidR="002F7785" w:rsidRPr="000F0CFF">
        <w:rPr>
          <w:rFonts w:ascii="Times New Roman" w:hAnsi="Times New Roman"/>
          <w:sz w:val="28"/>
          <w:szCs w:val="28"/>
          <w:lang w:val="uk-UA"/>
        </w:rPr>
        <w:t>.</w:t>
      </w:r>
      <w:r w:rsidR="00A8439B" w:rsidRPr="000F0CFF">
        <w:rPr>
          <w:rFonts w:ascii="Times New Roman" w:hAnsi="Times New Roman"/>
          <w:sz w:val="28"/>
          <w:szCs w:val="28"/>
          <w:lang w:val="uk-UA"/>
        </w:rPr>
        <w:t xml:space="preserve"> Визначення пріоритетних об’єктів в</w:t>
      </w:r>
      <w:r w:rsidR="00896CDE">
        <w:rPr>
          <w:rFonts w:ascii="Times New Roman" w:hAnsi="Times New Roman"/>
          <w:sz w:val="28"/>
          <w:szCs w:val="28"/>
          <w:lang w:val="uk-UA"/>
        </w:rPr>
        <w:t>нутрішнього аудиту за допомогою</w:t>
      </w:r>
      <w:r w:rsidR="00896CDE" w:rsidRPr="00896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CDE">
        <w:rPr>
          <w:rFonts w:ascii="Times New Roman" w:hAnsi="Times New Roman"/>
          <w:sz w:val="28"/>
          <w:szCs w:val="28"/>
          <w:lang w:val="uk-UA"/>
        </w:rPr>
        <w:t xml:space="preserve">факторів </w:t>
      </w:r>
      <w:r w:rsidR="00A8439B" w:rsidRPr="000F0CFF">
        <w:rPr>
          <w:rFonts w:ascii="Times New Roman" w:hAnsi="Times New Roman"/>
          <w:sz w:val="28"/>
          <w:szCs w:val="28"/>
          <w:lang w:val="uk-UA"/>
        </w:rPr>
        <w:t xml:space="preserve">відбору – це </w:t>
      </w:r>
      <w:r w:rsidR="001444E1">
        <w:rPr>
          <w:rFonts w:ascii="Times New Roman" w:hAnsi="Times New Roman"/>
          <w:sz w:val="28"/>
          <w:szCs w:val="28"/>
          <w:lang w:val="uk-UA"/>
        </w:rPr>
        <w:t>четвертий</w:t>
      </w:r>
      <w:r w:rsidR="00A8439B" w:rsidRPr="000F0CFF">
        <w:rPr>
          <w:rFonts w:ascii="Times New Roman" w:hAnsi="Times New Roman"/>
          <w:sz w:val="28"/>
          <w:szCs w:val="28"/>
          <w:lang w:val="uk-UA"/>
        </w:rPr>
        <w:t xml:space="preserve"> етап ризик-орієнтованого відбору </w:t>
      </w:r>
      <w:r w:rsidR="00A8439B" w:rsidRPr="000F0CFF">
        <w:rPr>
          <w:rFonts w:ascii="Times New Roman" w:hAnsi="Times New Roman"/>
          <w:i/>
          <w:sz w:val="28"/>
          <w:szCs w:val="28"/>
          <w:lang w:val="uk-UA"/>
        </w:rPr>
        <w:t>(етапи ризик-орієнтованого відбору визначено в розділі IІІ Порядку здійснення внутрішнього аудиту</w:t>
      </w:r>
      <w:r w:rsidR="00C305F7" w:rsidRPr="00C305F7"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C305F7" w:rsidRPr="00C305F7">
        <w:rPr>
          <w:rFonts w:ascii="Times New Roman" w:hAnsi="Times New Roman"/>
          <w:bCs/>
          <w:i/>
          <w:sz w:val="28"/>
          <w:szCs w:val="28"/>
          <w:lang w:val="uk-UA"/>
        </w:rPr>
        <w:t>в Чернігівській обласній державній адміністрації</w:t>
      </w:r>
      <w:r w:rsidR="00A8439B" w:rsidRPr="000F0CFF">
        <w:rPr>
          <w:rFonts w:ascii="Times New Roman" w:hAnsi="Times New Roman"/>
          <w:i/>
          <w:sz w:val="28"/>
          <w:szCs w:val="28"/>
          <w:lang w:val="uk-UA"/>
        </w:rPr>
        <w:t>).</w:t>
      </w:r>
    </w:p>
    <w:p w14:paraId="76D6207A" w14:textId="381F8B2C" w:rsidR="00837B61" w:rsidRPr="000F0CFF" w:rsidRDefault="00FF24A5" w:rsidP="00FD7EE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CFF"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Терміни в </w:t>
      </w:r>
      <w:r w:rsidR="00B36EFA" w:rsidRPr="000F0CFF">
        <w:rPr>
          <w:rFonts w:ascii="Times New Roman" w:hAnsi="Times New Roman"/>
          <w:sz w:val="28"/>
          <w:szCs w:val="28"/>
          <w:lang w:val="uk-UA"/>
        </w:rPr>
        <w:t>Методиці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 вживаються у значеннях, наведених у </w:t>
      </w:r>
      <w:r w:rsidR="006C26E7">
        <w:rPr>
          <w:rFonts w:ascii="Times New Roman" w:hAnsi="Times New Roman"/>
          <w:sz w:val="28"/>
          <w:szCs w:val="28"/>
          <w:lang w:val="uk-UA"/>
        </w:rPr>
        <w:t>п</w:t>
      </w:r>
      <w:r w:rsidRPr="000F0CFF">
        <w:rPr>
          <w:rFonts w:ascii="Times New Roman" w:hAnsi="Times New Roman"/>
          <w:bCs/>
          <w:sz w:val="28"/>
          <w:szCs w:val="28"/>
          <w:lang w:val="uk-UA"/>
        </w:rPr>
        <w:t>орядку здійснення внутрішнього аудиту в</w:t>
      </w:r>
      <w:r w:rsidR="00A62B0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62B0E" w:rsidRPr="00A62B0E">
        <w:rPr>
          <w:rFonts w:ascii="Times New Roman" w:hAnsi="Times New Roman"/>
          <w:bCs/>
          <w:sz w:val="28"/>
          <w:szCs w:val="28"/>
          <w:lang w:val="uk-UA"/>
        </w:rPr>
        <w:t>Чернігівській обласній державній адміністрації</w:t>
      </w:r>
      <w:r w:rsidRPr="00A62B0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F0CFF">
        <w:rPr>
          <w:rFonts w:ascii="Times New Roman" w:hAnsi="Times New Roman"/>
          <w:bCs/>
          <w:sz w:val="28"/>
          <w:szCs w:val="28"/>
          <w:lang w:val="uk-UA"/>
        </w:rPr>
        <w:t xml:space="preserve">(далі – Порядок </w:t>
      </w:r>
      <w:r w:rsidRPr="000F0CFF">
        <w:rPr>
          <w:rFonts w:ascii="Times New Roman" w:hAnsi="Times New Roman"/>
          <w:sz w:val="28"/>
          <w:szCs w:val="28"/>
          <w:lang w:val="uk-UA"/>
        </w:rPr>
        <w:t>здійснення внутрішнього аудиту</w:t>
      </w:r>
      <w:r w:rsidRPr="000F0CFF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, Стандартах внутрішнього аудиту, затверджених наказом Міністерства фінансів України </w:t>
      </w:r>
      <w:r w:rsidR="005D02FC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від 04.10.2011 № 1247 (із змінами). </w:t>
      </w:r>
    </w:p>
    <w:p w14:paraId="0FA8D2F2" w14:textId="4C88111D" w:rsidR="00D25A31" w:rsidRPr="000F0CFF" w:rsidRDefault="00A8439B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CFF">
        <w:rPr>
          <w:rFonts w:ascii="Times New Roman" w:hAnsi="Times New Roman"/>
          <w:sz w:val="28"/>
          <w:szCs w:val="28"/>
          <w:lang w:val="uk-UA"/>
        </w:rPr>
        <w:t>3</w:t>
      </w:r>
      <w:r w:rsidR="00B24D8C" w:rsidRPr="000F0CFF">
        <w:rPr>
          <w:rFonts w:ascii="Times New Roman" w:hAnsi="Times New Roman"/>
          <w:sz w:val="28"/>
          <w:szCs w:val="28"/>
          <w:lang w:val="uk-UA"/>
        </w:rPr>
        <w:t>. </w:t>
      </w:r>
      <w:r w:rsidR="001627FE" w:rsidRPr="000F0CFF">
        <w:rPr>
          <w:rFonts w:ascii="Times New Roman" w:hAnsi="Times New Roman"/>
          <w:sz w:val="28"/>
          <w:szCs w:val="28"/>
          <w:lang w:val="uk-UA"/>
        </w:rPr>
        <w:t xml:space="preserve">Визначення пріоритетних об’єктів внутрішнього аудиту за допомогою </w:t>
      </w:r>
      <w:r w:rsidR="00021062">
        <w:rPr>
          <w:rFonts w:ascii="Times New Roman" w:hAnsi="Times New Roman"/>
          <w:sz w:val="28"/>
          <w:szCs w:val="28"/>
          <w:lang w:val="uk-UA"/>
        </w:rPr>
        <w:t>факторів</w:t>
      </w:r>
      <w:r w:rsidR="001627FE" w:rsidRPr="000F0CFF">
        <w:rPr>
          <w:rFonts w:ascii="Times New Roman" w:hAnsi="Times New Roman"/>
          <w:sz w:val="28"/>
          <w:szCs w:val="28"/>
          <w:lang w:val="uk-UA"/>
        </w:rPr>
        <w:t xml:space="preserve"> відбору відбувається після оцінювання ри</w:t>
      </w:r>
      <w:r w:rsidR="00D25A31" w:rsidRPr="000F0CFF">
        <w:rPr>
          <w:rFonts w:ascii="Times New Roman" w:hAnsi="Times New Roman"/>
          <w:sz w:val="28"/>
          <w:szCs w:val="28"/>
          <w:lang w:val="uk-UA"/>
        </w:rPr>
        <w:t>зик</w:t>
      </w:r>
      <w:r w:rsidR="00021062">
        <w:rPr>
          <w:rFonts w:ascii="Times New Roman" w:hAnsi="Times New Roman"/>
          <w:sz w:val="28"/>
          <w:szCs w:val="28"/>
          <w:lang w:val="uk-UA"/>
        </w:rPr>
        <w:t xml:space="preserve">ів за ймовірністю та впливом </w:t>
      </w:r>
      <w:r w:rsidR="00757254">
        <w:rPr>
          <w:rFonts w:ascii="Times New Roman" w:hAnsi="Times New Roman"/>
          <w:sz w:val="28"/>
          <w:szCs w:val="28"/>
          <w:lang w:val="uk-UA"/>
        </w:rPr>
        <w:t>відповідно до М</w:t>
      </w:r>
      <w:r w:rsidR="00D25A31" w:rsidRPr="000F0CFF">
        <w:rPr>
          <w:rFonts w:ascii="Times New Roman" w:hAnsi="Times New Roman"/>
          <w:sz w:val="28"/>
          <w:szCs w:val="28"/>
          <w:lang w:val="uk-UA"/>
        </w:rPr>
        <w:t>атриц</w:t>
      </w:r>
      <w:r w:rsidR="00757254">
        <w:rPr>
          <w:rFonts w:ascii="Times New Roman" w:hAnsi="Times New Roman"/>
          <w:sz w:val="28"/>
          <w:szCs w:val="28"/>
          <w:lang w:val="uk-UA"/>
        </w:rPr>
        <w:t>і</w:t>
      </w:r>
      <w:r w:rsidR="009944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5A31" w:rsidRPr="000F0CFF">
        <w:rPr>
          <w:rFonts w:ascii="Times New Roman" w:hAnsi="Times New Roman"/>
          <w:sz w:val="28"/>
          <w:szCs w:val="28"/>
          <w:lang w:val="uk-UA"/>
        </w:rPr>
        <w:t>оцінки ризиків (додаток 1).</w:t>
      </w:r>
    </w:p>
    <w:p w14:paraId="5AB153AC" w14:textId="7B25B1B2" w:rsidR="00D25A31" w:rsidRPr="000F0CFF" w:rsidRDefault="00D25A31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CFF">
        <w:rPr>
          <w:rFonts w:ascii="Times New Roman" w:hAnsi="Times New Roman"/>
          <w:sz w:val="28"/>
          <w:szCs w:val="28"/>
          <w:lang w:val="uk-UA"/>
        </w:rPr>
        <w:t xml:space="preserve">Ідентифіковані, оцінені ризики та відповідні бали щодо кожного об’єкта внутрішнього аудиту з простору внутрішнього аудиту відображаються у загальному реєстрі ризиків суб’єктів внутрішнього аудиту (додаток 2). </w:t>
      </w:r>
    </w:p>
    <w:p w14:paraId="5FE3CB71" w14:textId="2A624537" w:rsidR="001627FE" w:rsidRPr="000F0CFF" w:rsidRDefault="001627FE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Враховуючи, що за результатами оцінки ризиків у просторі аудиту визначено велику кількість об’єктів внутрішнього аудиту та ризиків, </w:t>
      </w:r>
      <w:r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lastRenderedPageBreak/>
        <w:t xml:space="preserve">пов’язаних </w:t>
      </w:r>
      <w:r w:rsidR="00491626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і</w:t>
      </w:r>
      <w:r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з такими об’єктами, для аналізу важливості кожного об’єкта внутрішнього аудиту використовується набір загальних </w:t>
      </w:r>
      <w:r w:rsidR="00D9780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факторів</w:t>
      </w:r>
      <w:r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відбору, який допомагає визначити пріоритетність (першочерговість) дослідження відповідного об’єкт</w:t>
      </w:r>
      <w:r w:rsidR="00DB1EE0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а</w:t>
      </w:r>
      <w:r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внутрішнього аудиту, </w:t>
      </w:r>
      <w:r w:rsidR="006307B0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тобто</w:t>
      </w:r>
      <w:r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сутність цього етапу</w:t>
      </w:r>
      <w:r w:rsidR="00F640CC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–</w:t>
      </w:r>
      <w:r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відбір тих об’єктів </w:t>
      </w:r>
      <w:r w:rsidR="006307B0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внутрішнього </w:t>
      </w:r>
      <w:r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аудиту, дослідження яких є найбільш доцільним.</w:t>
      </w:r>
    </w:p>
    <w:p w14:paraId="4100A5B6" w14:textId="14CAB63A" w:rsidR="00311715" w:rsidRPr="000F0CFF" w:rsidRDefault="00883343" w:rsidP="00FD7EE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Щодо кожного об’єкта внутрішнього аудиту (визначений у просторі внутрішнього аудиту) кожного суб’єкта внутрішнього аудиту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311715" w:rsidRPr="000F0CFF">
        <w:rPr>
          <w:rFonts w:ascii="Times New Roman" w:hAnsi="Times New Roman"/>
          <w:sz w:val="28"/>
          <w:szCs w:val="28"/>
          <w:lang w:val="uk-UA"/>
        </w:rPr>
        <w:t>астосовується поетапна процедура визначення пріоритетності об’єктів аудиту</w:t>
      </w:r>
      <w:r w:rsidR="006C26E7">
        <w:rPr>
          <w:rFonts w:ascii="Times New Roman" w:hAnsi="Times New Roman"/>
          <w:sz w:val="28"/>
          <w:szCs w:val="28"/>
          <w:lang w:val="uk-UA"/>
        </w:rPr>
        <w:t xml:space="preserve"> (додаток 3)</w:t>
      </w:r>
      <w:r w:rsidR="00311715" w:rsidRPr="000F0CFF">
        <w:rPr>
          <w:rFonts w:ascii="Times New Roman" w:hAnsi="Times New Roman"/>
          <w:sz w:val="28"/>
          <w:szCs w:val="28"/>
          <w:lang w:val="uk-UA"/>
        </w:rPr>
        <w:t>, яка складається з чотирьох етапів, а саме:</w:t>
      </w:r>
    </w:p>
    <w:p w14:paraId="50E21407" w14:textId="55CD7A22" w:rsidR="00311715" w:rsidRPr="000F0CFF" w:rsidRDefault="00F83F30" w:rsidP="00FD7EE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A81" w:rsidRPr="008946DB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311715" w:rsidRPr="008946DB">
        <w:rPr>
          <w:rFonts w:ascii="Times New Roman" w:hAnsi="Times New Roman"/>
          <w:sz w:val="28"/>
          <w:szCs w:val="28"/>
          <w:u w:val="single"/>
          <w:lang w:val="uk-UA"/>
        </w:rPr>
        <w:t>перший етап</w:t>
      </w:r>
      <w:r w:rsidR="00311715" w:rsidRPr="008946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0CC" w:rsidRPr="008946D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311715" w:rsidRPr="008946DB">
        <w:rPr>
          <w:rFonts w:ascii="Times New Roman" w:hAnsi="Times New Roman"/>
          <w:sz w:val="28"/>
          <w:szCs w:val="28"/>
          <w:lang w:val="uk-UA"/>
        </w:rPr>
        <w:t xml:space="preserve">визначення балів для </w:t>
      </w:r>
      <w:r w:rsidR="0048657E" w:rsidRPr="008946DB">
        <w:rPr>
          <w:rFonts w:ascii="Times New Roman" w:hAnsi="Times New Roman"/>
          <w:sz w:val="28"/>
          <w:szCs w:val="28"/>
          <w:lang w:val="uk-UA"/>
        </w:rPr>
        <w:t xml:space="preserve">факторів </w:t>
      </w:r>
      <w:r w:rsidR="00311715" w:rsidRPr="008946DB">
        <w:rPr>
          <w:rFonts w:ascii="Times New Roman" w:hAnsi="Times New Roman"/>
          <w:sz w:val="28"/>
          <w:szCs w:val="28"/>
          <w:lang w:val="uk-UA"/>
        </w:rPr>
        <w:t>відбору</w:t>
      </w:r>
      <w:r w:rsidR="00F0593B" w:rsidRPr="008946DB">
        <w:rPr>
          <w:rFonts w:ascii="Times New Roman" w:hAnsi="Times New Roman"/>
          <w:sz w:val="28"/>
          <w:szCs w:val="28"/>
        </w:rPr>
        <w:t>.</w:t>
      </w:r>
    </w:p>
    <w:p w14:paraId="0C273360" w14:textId="72DC1054" w:rsidR="008B49C4" w:rsidRPr="000F0CFF" w:rsidRDefault="00311715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CFF">
        <w:rPr>
          <w:rFonts w:ascii="Times New Roman" w:hAnsi="Times New Roman"/>
          <w:sz w:val="28"/>
          <w:szCs w:val="28"/>
          <w:lang w:val="uk-UA"/>
        </w:rPr>
        <w:t>На даному етапі визначаються бали</w:t>
      </w:r>
      <w:r w:rsidR="0067523F" w:rsidRPr="000F0CFF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A93BC6">
        <w:rPr>
          <w:rFonts w:ascii="Times New Roman" w:hAnsi="Times New Roman"/>
          <w:sz w:val="28"/>
          <w:szCs w:val="28"/>
          <w:lang w:val="uk-UA"/>
        </w:rPr>
        <w:t>факторами</w:t>
      </w:r>
      <w:r w:rsidR="0067523F" w:rsidRPr="000F0CFF">
        <w:rPr>
          <w:rFonts w:ascii="Times New Roman" w:hAnsi="Times New Roman"/>
          <w:sz w:val="28"/>
          <w:szCs w:val="28"/>
          <w:lang w:val="uk-UA"/>
        </w:rPr>
        <w:t xml:space="preserve"> відбору</w:t>
      </w:r>
      <w:r w:rsidR="001553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7523F" w:rsidRPr="000F0CFF">
        <w:rPr>
          <w:rFonts w:ascii="Times New Roman" w:hAnsi="Times New Roman"/>
          <w:sz w:val="28"/>
          <w:szCs w:val="28"/>
          <w:lang w:val="uk-UA"/>
        </w:rPr>
        <w:t>враховуючи значен</w:t>
      </w:r>
      <w:r w:rsidR="00883343" w:rsidRPr="000F0CFF">
        <w:rPr>
          <w:rFonts w:ascii="Times New Roman" w:hAnsi="Times New Roman"/>
          <w:sz w:val="28"/>
          <w:szCs w:val="28"/>
          <w:lang w:val="uk-UA"/>
        </w:rPr>
        <w:t>ня</w:t>
      </w:r>
      <w:r w:rsidR="0067523F" w:rsidRPr="000F0CFF">
        <w:rPr>
          <w:rFonts w:ascii="Times New Roman" w:hAnsi="Times New Roman"/>
          <w:sz w:val="28"/>
          <w:szCs w:val="28"/>
          <w:lang w:val="uk-UA"/>
        </w:rPr>
        <w:t xml:space="preserve"> таких </w:t>
      </w:r>
      <w:r w:rsidR="00A93BC6">
        <w:rPr>
          <w:rFonts w:ascii="Times New Roman" w:hAnsi="Times New Roman"/>
          <w:sz w:val="28"/>
          <w:szCs w:val="28"/>
          <w:lang w:val="uk-UA"/>
        </w:rPr>
        <w:t>факторів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 (розділи А, B, C, D, E, F, G, H, I, J</w:t>
      </w:r>
      <w:r w:rsidR="008407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додатка </w:t>
      </w:r>
      <w:r w:rsidR="00F92354" w:rsidRPr="000F0CFF">
        <w:rPr>
          <w:rFonts w:ascii="Times New Roman" w:hAnsi="Times New Roman"/>
          <w:sz w:val="28"/>
          <w:szCs w:val="28"/>
          <w:lang w:val="uk-UA"/>
        </w:rPr>
        <w:t>3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14:paraId="56EAB3C1" w14:textId="6E12019A" w:rsidR="00311715" w:rsidRPr="000F0CFF" w:rsidRDefault="003720FA" w:rsidP="00FD7EE2">
      <w:pPr>
        <w:pStyle w:val="2"/>
        <w:spacing w:before="0" w:after="0" w:line="276" w:lineRule="auto"/>
        <w:ind w:firstLine="567"/>
        <w:jc w:val="both"/>
        <w:rPr>
          <w:sz w:val="28"/>
          <w:szCs w:val="28"/>
        </w:rPr>
      </w:pPr>
      <w:r w:rsidRPr="000F0CFF">
        <w:rPr>
          <w:sz w:val="28"/>
          <w:szCs w:val="28"/>
        </w:rPr>
        <w:t xml:space="preserve">Оцінка </w:t>
      </w:r>
      <w:r w:rsidR="00F92354" w:rsidRPr="000F0CFF">
        <w:rPr>
          <w:sz w:val="28"/>
          <w:szCs w:val="28"/>
        </w:rPr>
        <w:t>н</w:t>
      </w:r>
      <w:r w:rsidR="00311715" w:rsidRPr="000F0CFF">
        <w:rPr>
          <w:sz w:val="28"/>
          <w:szCs w:val="28"/>
        </w:rPr>
        <w:t>адійн</w:t>
      </w:r>
      <w:r w:rsidR="00F92354" w:rsidRPr="000F0CFF">
        <w:rPr>
          <w:sz w:val="28"/>
          <w:szCs w:val="28"/>
        </w:rPr>
        <w:t>ості</w:t>
      </w:r>
      <w:r w:rsidR="00311715" w:rsidRPr="000F0CFF">
        <w:rPr>
          <w:sz w:val="28"/>
          <w:szCs w:val="28"/>
        </w:rPr>
        <w:t xml:space="preserve"> системи внутрішнього контролю (розділ </w:t>
      </w:r>
      <w:r w:rsidR="00094393">
        <w:rPr>
          <w:sz w:val="28"/>
          <w:szCs w:val="28"/>
        </w:rPr>
        <w:t>С</w:t>
      </w:r>
      <w:r w:rsidR="00311715" w:rsidRPr="000F0CFF">
        <w:rPr>
          <w:sz w:val="28"/>
          <w:szCs w:val="28"/>
        </w:rPr>
        <w:t xml:space="preserve"> </w:t>
      </w:r>
      <w:r w:rsidR="0065197F" w:rsidRPr="000F0CFF">
        <w:rPr>
          <w:sz w:val="28"/>
          <w:szCs w:val="28"/>
        </w:rPr>
        <w:br/>
      </w:r>
      <w:r w:rsidR="00311715" w:rsidRPr="000F0CFF">
        <w:rPr>
          <w:sz w:val="28"/>
          <w:szCs w:val="28"/>
        </w:rPr>
        <w:t xml:space="preserve">додатка </w:t>
      </w:r>
      <w:r w:rsidR="00F92354" w:rsidRPr="000F0CFF">
        <w:rPr>
          <w:sz w:val="28"/>
          <w:szCs w:val="28"/>
        </w:rPr>
        <w:t>3</w:t>
      </w:r>
      <w:r w:rsidR="00311715" w:rsidRPr="000F0CFF">
        <w:rPr>
          <w:sz w:val="28"/>
          <w:szCs w:val="28"/>
        </w:rPr>
        <w:t xml:space="preserve">) </w:t>
      </w:r>
      <w:r w:rsidRPr="000F0CFF">
        <w:rPr>
          <w:sz w:val="28"/>
          <w:szCs w:val="28"/>
        </w:rPr>
        <w:t xml:space="preserve">здійснюється </w:t>
      </w:r>
      <w:r w:rsidR="00311715" w:rsidRPr="000F0CFF">
        <w:rPr>
          <w:sz w:val="28"/>
          <w:szCs w:val="28"/>
        </w:rPr>
        <w:t>шляхом тестування існуючих індикаторів</w:t>
      </w:r>
      <w:r w:rsidRPr="000F0CFF">
        <w:rPr>
          <w:sz w:val="28"/>
          <w:szCs w:val="28"/>
        </w:rPr>
        <w:t xml:space="preserve"> </w:t>
      </w:r>
      <w:r w:rsidR="0065197F" w:rsidRPr="000F0CFF">
        <w:rPr>
          <w:sz w:val="28"/>
          <w:szCs w:val="28"/>
        </w:rPr>
        <w:t xml:space="preserve">для оцінки стану внутрішнього контролю, </w:t>
      </w:r>
      <w:r w:rsidRPr="000F0CFF">
        <w:rPr>
          <w:sz w:val="28"/>
          <w:szCs w:val="28"/>
        </w:rPr>
        <w:t xml:space="preserve">наведених у додатку </w:t>
      </w:r>
      <w:r w:rsidR="005A4439">
        <w:rPr>
          <w:sz w:val="28"/>
          <w:szCs w:val="28"/>
        </w:rPr>
        <w:t>4</w:t>
      </w:r>
      <w:r w:rsidR="006C26E7">
        <w:rPr>
          <w:sz w:val="28"/>
          <w:szCs w:val="28"/>
        </w:rPr>
        <w:t xml:space="preserve"> «Індикатори для оцінки стану внутрішнього контролю»</w:t>
      </w:r>
      <w:r w:rsidR="00AB5630">
        <w:rPr>
          <w:sz w:val="28"/>
          <w:szCs w:val="28"/>
        </w:rPr>
        <w:t xml:space="preserve">, </w:t>
      </w:r>
      <w:r w:rsidR="006075F2" w:rsidRPr="000F0CFF">
        <w:rPr>
          <w:sz w:val="28"/>
          <w:szCs w:val="28"/>
        </w:rPr>
        <w:t xml:space="preserve">розраховується середній бал. </w:t>
      </w:r>
      <w:r w:rsidR="00C6658D" w:rsidRPr="000F0CFF">
        <w:rPr>
          <w:sz w:val="28"/>
          <w:szCs w:val="28"/>
        </w:rPr>
        <w:t xml:space="preserve">Результати тестування відображаються у додатку </w:t>
      </w:r>
      <w:r w:rsidR="005A4439">
        <w:rPr>
          <w:sz w:val="28"/>
          <w:szCs w:val="28"/>
        </w:rPr>
        <w:t>5</w:t>
      </w:r>
      <w:r w:rsidR="006C26E7">
        <w:rPr>
          <w:sz w:val="28"/>
          <w:szCs w:val="28"/>
        </w:rPr>
        <w:t xml:space="preserve"> «Показники діяльності суб’єктів внутрішнього аудиту та визначення балівдля факторів відбору об’єктів внутрішнього аудиту</w:t>
      </w:r>
      <w:r w:rsidR="00EE2B39">
        <w:rPr>
          <w:sz w:val="28"/>
          <w:szCs w:val="28"/>
        </w:rPr>
        <w:t>»</w:t>
      </w:r>
      <w:r w:rsidR="00C6658D" w:rsidRPr="000F0CFF">
        <w:rPr>
          <w:sz w:val="28"/>
          <w:szCs w:val="28"/>
        </w:rPr>
        <w:t>.</w:t>
      </w:r>
      <w:r w:rsidR="006C26E7">
        <w:rPr>
          <w:sz w:val="28"/>
          <w:szCs w:val="28"/>
        </w:rPr>
        <w:t xml:space="preserve"> </w:t>
      </w:r>
      <w:r w:rsidR="005F62C8" w:rsidRPr="000F0CFF">
        <w:rPr>
          <w:sz w:val="28"/>
          <w:szCs w:val="28"/>
        </w:rPr>
        <w:t>Середній</w:t>
      </w:r>
      <w:r w:rsidR="00311715" w:rsidRPr="000F0CFF">
        <w:rPr>
          <w:sz w:val="28"/>
          <w:szCs w:val="28"/>
        </w:rPr>
        <w:t xml:space="preserve"> бал визначає </w:t>
      </w:r>
      <w:r w:rsidRPr="000F0CFF">
        <w:rPr>
          <w:sz w:val="28"/>
          <w:szCs w:val="28"/>
        </w:rPr>
        <w:t xml:space="preserve">ступінь </w:t>
      </w:r>
      <w:r w:rsidR="00311715" w:rsidRPr="000F0CFF">
        <w:rPr>
          <w:sz w:val="28"/>
          <w:szCs w:val="28"/>
        </w:rPr>
        <w:t>надійн</w:t>
      </w:r>
      <w:r w:rsidR="0065427D" w:rsidRPr="000F0CFF">
        <w:rPr>
          <w:sz w:val="28"/>
          <w:szCs w:val="28"/>
        </w:rPr>
        <w:t>ості</w:t>
      </w:r>
      <w:r w:rsidR="00311715" w:rsidRPr="000F0CFF">
        <w:rPr>
          <w:sz w:val="28"/>
          <w:szCs w:val="28"/>
        </w:rPr>
        <w:t xml:space="preserve"> системи внутрішнього контролю.</w:t>
      </w:r>
    </w:p>
    <w:p w14:paraId="04FED0B4" w14:textId="2FB677C1" w:rsidR="00311715" w:rsidRPr="000F0CFF" w:rsidRDefault="006732F0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Д</w:t>
      </w:r>
      <w:r w:rsidR="00311715" w:rsidRPr="000F0CFF">
        <w:rPr>
          <w:rFonts w:ascii="Times New Roman" w:hAnsi="Times New Roman"/>
          <w:sz w:val="28"/>
          <w:szCs w:val="28"/>
          <w:u w:val="single"/>
          <w:lang w:val="uk-UA"/>
        </w:rPr>
        <w:t>ругий етап</w:t>
      </w:r>
      <w:r w:rsidR="00F640CC" w:rsidRPr="000F0CF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311715" w:rsidRPr="000F0C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7894" w:rsidRPr="00CE7894">
        <w:rPr>
          <w:rFonts w:ascii="Times New Roman" w:hAnsi="Times New Roman"/>
          <w:sz w:val="28"/>
          <w:szCs w:val="28"/>
          <w:lang w:val="uk-UA"/>
        </w:rPr>
        <w:t>визначення показників вагомості за кожним</w:t>
      </w:r>
      <w:r w:rsidR="00CE7894" w:rsidRPr="00CE7894">
        <w:rPr>
          <w:rFonts w:ascii="Times New Roman" w:hAnsi="Times New Roman"/>
          <w:sz w:val="28"/>
          <w:szCs w:val="28"/>
        </w:rPr>
        <w:t xml:space="preserve"> </w:t>
      </w:r>
      <w:r w:rsidR="00CE7894" w:rsidRPr="00CE7894">
        <w:rPr>
          <w:rFonts w:ascii="Times New Roman" w:hAnsi="Times New Roman"/>
          <w:sz w:val="28"/>
          <w:szCs w:val="28"/>
          <w:lang w:val="uk-UA"/>
        </w:rPr>
        <w:t>фактором відбору</w:t>
      </w:r>
      <w:r w:rsidR="00262292" w:rsidRPr="000F0CFF">
        <w:rPr>
          <w:rFonts w:ascii="Times New Roman" w:hAnsi="Times New Roman"/>
          <w:sz w:val="28"/>
          <w:szCs w:val="28"/>
          <w:lang w:val="uk-UA"/>
        </w:rPr>
        <w:t>.</w:t>
      </w:r>
    </w:p>
    <w:p w14:paraId="3E9937D9" w14:textId="151B937C" w:rsidR="00311715" w:rsidRPr="000F0CFF" w:rsidRDefault="00311715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CFF">
        <w:rPr>
          <w:rFonts w:ascii="Times New Roman" w:hAnsi="Times New Roman"/>
          <w:sz w:val="28"/>
          <w:szCs w:val="28"/>
          <w:lang w:val="uk-UA"/>
        </w:rPr>
        <w:t xml:space="preserve">З метою визначення найбільш важливих (вагомих) </w:t>
      </w:r>
      <w:r w:rsidR="00CE7894">
        <w:rPr>
          <w:rFonts w:ascii="Times New Roman" w:hAnsi="Times New Roman"/>
          <w:sz w:val="28"/>
          <w:szCs w:val="28"/>
          <w:lang w:val="uk-UA"/>
        </w:rPr>
        <w:t>факторів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 відбору</w:t>
      </w:r>
      <w:r w:rsidR="00CE789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на даному етапі кожному </w:t>
      </w:r>
      <w:r w:rsidR="00CE7894">
        <w:rPr>
          <w:rFonts w:ascii="Times New Roman" w:hAnsi="Times New Roman"/>
          <w:sz w:val="28"/>
          <w:szCs w:val="28"/>
          <w:lang w:val="uk-UA"/>
        </w:rPr>
        <w:t xml:space="preserve">фактору 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відбору об’єктів </w:t>
      </w:r>
      <w:r w:rsidR="00C3413D" w:rsidRPr="000F0CFF">
        <w:rPr>
          <w:rFonts w:ascii="Times New Roman" w:hAnsi="Times New Roman"/>
          <w:sz w:val="28"/>
          <w:szCs w:val="28"/>
          <w:lang w:val="uk-UA"/>
        </w:rPr>
        <w:t xml:space="preserve">у додатку 3 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встановлено значення показників вагомості від 1 до 5 (1 </w:t>
      </w:r>
      <w:r w:rsidR="00F640CC" w:rsidRPr="000F0CFF">
        <w:rPr>
          <w:rFonts w:ascii="Times New Roman" w:hAnsi="Times New Roman"/>
          <w:sz w:val="28"/>
          <w:szCs w:val="28"/>
          <w:lang w:val="uk-UA"/>
        </w:rPr>
        <w:t>–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 мінімальний, 5 </w:t>
      </w:r>
      <w:r w:rsidR="00F640CC" w:rsidRPr="000F0CFF">
        <w:rPr>
          <w:rFonts w:ascii="Times New Roman" w:hAnsi="Times New Roman"/>
          <w:sz w:val="28"/>
          <w:szCs w:val="28"/>
          <w:lang w:val="uk-UA"/>
        </w:rPr>
        <w:t>–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 максимальний).</w:t>
      </w:r>
      <w:r w:rsidR="003720FA" w:rsidRPr="000F0C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7004AFD" w14:textId="2002961A" w:rsidR="00311715" w:rsidRPr="000F0CFF" w:rsidRDefault="006732F0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Т</w:t>
      </w:r>
      <w:r w:rsidR="00311715" w:rsidRPr="000F0CFF">
        <w:rPr>
          <w:rFonts w:ascii="Times New Roman" w:hAnsi="Times New Roman"/>
          <w:sz w:val="28"/>
          <w:szCs w:val="28"/>
          <w:u w:val="single"/>
          <w:lang w:val="uk-UA"/>
        </w:rPr>
        <w:t>ретій етап</w:t>
      </w:r>
      <w:r w:rsidR="00F640CC" w:rsidRPr="000F0CF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F640CC" w:rsidRPr="000F0CFF">
        <w:rPr>
          <w:rFonts w:ascii="Times New Roman" w:hAnsi="Times New Roman"/>
          <w:sz w:val="28"/>
          <w:szCs w:val="28"/>
          <w:lang w:val="uk-UA"/>
        </w:rPr>
        <w:t>–</w:t>
      </w:r>
      <w:r w:rsidR="00311715" w:rsidRPr="000F0CFF">
        <w:rPr>
          <w:rFonts w:ascii="Times New Roman" w:hAnsi="Times New Roman"/>
          <w:sz w:val="28"/>
          <w:szCs w:val="28"/>
          <w:lang w:val="uk-UA"/>
        </w:rPr>
        <w:t xml:space="preserve"> розрахунок індексу </w:t>
      </w:r>
      <w:r w:rsidR="00331239" w:rsidRPr="000F0CFF">
        <w:rPr>
          <w:rFonts w:ascii="Times New Roman" w:hAnsi="Times New Roman"/>
          <w:sz w:val="28"/>
          <w:szCs w:val="28"/>
          <w:lang w:val="uk-UA"/>
        </w:rPr>
        <w:t>пріоритетності</w:t>
      </w:r>
      <w:r w:rsidR="00F82CDD" w:rsidRPr="000F0CFF">
        <w:rPr>
          <w:rFonts w:ascii="Times New Roman" w:hAnsi="Times New Roman"/>
          <w:sz w:val="28"/>
          <w:szCs w:val="28"/>
          <w:lang w:val="uk-UA"/>
        </w:rPr>
        <w:t>.</w:t>
      </w:r>
    </w:p>
    <w:p w14:paraId="01498682" w14:textId="48F2D359" w:rsidR="00311715" w:rsidRPr="000F0CFF" w:rsidRDefault="0045780B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CFF">
        <w:rPr>
          <w:rFonts w:ascii="Times New Roman" w:hAnsi="Times New Roman"/>
          <w:sz w:val="28"/>
          <w:szCs w:val="28"/>
          <w:lang w:val="uk-UA"/>
        </w:rPr>
        <w:t>На даному етапі розраховується і</w:t>
      </w:r>
      <w:r w:rsidR="00311715" w:rsidRPr="000F0CFF">
        <w:rPr>
          <w:rFonts w:ascii="Times New Roman" w:hAnsi="Times New Roman"/>
          <w:sz w:val="28"/>
          <w:szCs w:val="28"/>
          <w:lang w:val="uk-UA"/>
        </w:rPr>
        <w:t xml:space="preserve">ндекс </w:t>
      </w:r>
      <w:r w:rsidR="00331239" w:rsidRPr="000F0CFF">
        <w:rPr>
          <w:rFonts w:ascii="Times New Roman" w:hAnsi="Times New Roman"/>
          <w:sz w:val="28"/>
          <w:szCs w:val="28"/>
          <w:lang w:val="uk-UA"/>
        </w:rPr>
        <w:t>пріоритетності</w:t>
      </w:r>
      <w:r w:rsidR="00311715" w:rsidRPr="000F0CFF">
        <w:rPr>
          <w:rFonts w:ascii="Times New Roman" w:hAnsi="Times New Roman"/>
          <w:sz w:val="28"/>
          <w:szCs w:val="28"/>
          <w:lang w:val="uk-UA"/>
        </w:rPr>
        <w:t xml:space="preserve"> шляхом поєднання </w:t>
      </w:r>
      <w:r w:rsidR="004D2374" w:rsidRPr="000F0CFF">
        <w:rPr>
          <w:rFonts w:ascii="Times New Roman" w:hAnsi="Times New Roman"/>
          <w:sz w:val="28"/>
          <w:szCs w:val="28"/>
          <w:lang w:val="uk-UA"/>
        </w:rPr>
        <w:t>загальної оцінки ризику за ймовірністю та впливом</w:t>
      </w:r>
      <w:r w:rsidR="00567368" w:rsidRPr="000F0CFF">
        <w:rPr>
          <w:rFonts w:ascii="Times New Roman" w:hAnsi="Times New Roman"/>
          <w:sz w:val="28"/>
          <w:szCs w:val="28"/>
          <w:lang w:val="uk-UA"/>
        </w:rPr>
        <w:t>,</w:t>
      </w:r>
      <w:r w:rsidR="00AC05C2">
        <w:rPr>
          <w:rFonts w:ascii="Times New Roman" w:hAnsi="Times New Roman"/>
          <w:sz w:val="28"/>
          <w:szCs w:val="28"/>
          <w:lang w:val="uk-UA"/>
        </w:rPr>
        <w:t xml:space="preserve"> а також </w:t>
      </w:r>
      <w:r w:rsidR="00311715" w:rsidRPr="000F0CFF">
        <w:rPr>
          <w:rFonts w:ascii="Times New Roman" w:hAnsi="Times New Roman"/>
          <w:sz w:val="28"/>
          <w:szCs w:val="28"/>
          <w:lang w:val="uk-UA"/>
        </w:rPr>
        <w:t>показника вагомості та балу, який наданий</w:t>
      </w:r>
      <w:r w:rsidR="00AC05C2">
        <w:rPr>
          <w:rFonts w:ascii="Times New Roman" w:hAnsi="Times New Roman"/>
          <w:sz w:val="28"/>
          <w:szCs w:val="28"/>
          <w:lang w:val="uk-UA"/>
        </w:rPr>
        <w:t xml:space="preserve"> факторам </w:t>
      </w:r>
      <w:r w:rsidR="00311715" w:rsidRPr="000F0CFF">
        <w:rPr>
          <w:rFonts w:ascii="Times New Roman" w:hAnsi="Times New Roman"/>
          <w:sz w:val="28"/>
          <w:szCs w:val="28"/>
          <w:lang w:val="uk-UA"/>
        </w:rPr>
        <w:t>відбору</w:t>
      </w:r>
      <w:r w:rsidR="001B70FD" w:rsidRPr="000F0CF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930F5" w:rsidRPr="000F0CFF">
        <w:rPr>
          <w:rFonts w:ascii="Times New Roman" w:hAnsi="Times New Roman"/>
          <w:sz w:val="28"/>
          <w:szCs w:val="28"/>
          <w:lang w:val="uk-UA"/>
        </w:rPr>
        <w:t>у формулу, яка допомагає визначити індекс пріоритетності (</w:t>
      </w:r>
      <w:r w:rsidR="001930F5" w:rsidRPr="000F0CFF">
        <w:rPr>
          <w:rFonts w:ascii="Times New Roman" w:hAnsi="Times New Roman"/>
          <w:sz w:val="28"/>
          <w:szCs w:val="28"/>
        </w:rPr>
        <w:t>Ip</w:t>
      </w:r>
      <w:r w:rsidR="001930F5" w:rsidRPr="000F0CFF">
        <w:rPr>
          <w:rFonts w:ascii="Times New Roman" w:hAnsi="Times New Roman"/>
          <w:sz w:val="28"/>
          <w:szCs w:val="28"/>
          <w:lang w:val="uk-UA"/>
        </w:rPr>
        <w:t>):</w:t>
      </w:r>
    </w:p>
    <w:p w14:paraId="7CB9DE59" w14:textId="149F213D" w:rsidR="00311715" w:rsidRPr="000F0CFF" w:rsidRDefault="00311715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CFF">
        <w:rPr>
          <w:rFonts w:ascii="Times New Roman" w:hAnsi="Times New Roman"/>
          <w:sz w:val="28"/>
          <w:szCs w:val="28"/>
          <w:lang w:val="uk-UA"/>
        </w:rPr>
        <w:t xml:space="preserve">Ір = </w:t>
      </w:r>
      <w:r w:rsidR="00DA4C49" w:rsidRPr="000F0CFF">
        <w:rPr>
          <w:rFonts w:ascii="Times New Roman" w:hAnsi="Times New Roman"/>
          <w:sz w:val="28"/>
          <w:szCs w:val="28"/>
          <w:lang w:val="en-US"/>
        </w:rPr>
        <w:t xml:space="preserve">Rm </w:t>
      </w:r>
      <w:r w:rsidR="00DA4C49" w:rsidRPr="000F0CFF">
        <w:rPr>
          <w:rFonts w:ascii="Times New Roman" w:hAnsi="Times New Roman"/>
          <w:sz w:val="28"/>
          <w:szCs w:val="28"/>
          <w:lang w:val="uk-UA"/>
        </w:rPr>
        <w:t>×(</w:t>
      </w:r>
      <w:r w:rsidRPr="000F0CFF">
        <w:rPr>
          <w:rFonts w:ascii="Times New Roman" w:hAnsi="Times New Roman"/>
          <w:sz w:val="28"/>
          <w:szCs w:val="28"/>
          <w:lang w:val="uk-UA"/>
        </w:rPr>
        <w:t>(</w:t>
      </w:r>
      <w:r w:rsidR="006C2510" w:rsidRPr="000F0CFF">
        <w:rPr>
          <w:rFonts w:ascii="Times New Roman" w:hAnsi="Times New Roman"/>
          <w:sz w:val="28"/>
          <w:szCs w:val="28"/>
          <w:lang w:val="en-US"/>
        </w:rPr>
        <w:t>A</w:t>
      </w:r>
      <w:r w:rsidR="006C2510" w:rsidRPr="000F0CFF">
        <w:rPr>
          <w:rFonts w:ascii="Times New Roman" w:hAnsi="Times New Roman"/>
          <w:sz w:val="28"/>
          <w:szCs w:val="28"/>
          <w:lang w:val="uk-UA"/>
        </w:rPr>
        <w:t>×3) + (</w:t>
      </w:r>
      <w:r w:rsidR="006C2510" w:rsidRPr="000F0CFF">
        <w:rPr>
          <w:rFonts w:ascii="Times New Roman" w:hAnsi="Times New Roman"/>
          <w:sz w:val="28"/>
          <w:szCs w:val="28"/>
          <w:lang w:val="en-US"/>
        </w:rPr>
        <w:t>B</w:t>
      </w:r>
      <w:r w:rsidR="006C2510" w:rsidRPr="000F0CFF">
        <w:rPr>
          <w:rFonts w:ascii="Times New Roman" w:hAnsi="Times New Roman"/>
          <w:sz w:val="28"/>
          <w:szCs w:val="28"/>
          <w:lang w:val="uk-UA"/>
        </w:rPr>
        <w:t>×2) + (</w:t>
      </w:r>
      <w:r w:rsidR="006C2510" w:rsidRPr="000F0CFF">
        <w:rPr>
          <w:rFonts w:ascii="Times New Roman" w:hAnsi="Times New Roman"/>
          <w:sz w:val="28"/>
          <w:szCs w:val="28"/>
          <w:lang w:val="en-US"/>
        </w:rPr>
        <w:t>C</w:t>
      </w:r>
      <w:r w:rsidR="006C2510" w:rsidRPr="000F0CFF">
        <w:rPr>
          <w:rFonts w:ascii="Times New Roman" w:hAnsi="Times New Roman"/>
          <w:sz w:val="28"/>
          <w:szCs w:val="28"/>
          <w:lang w:val="uk-UA"/>
        </w:rPr>
        <w:t>×2) + (</w:t>
      </w:r>
      <w:r w:rsidR="006C2510" w:rsidRPr="000F0CFF">
        <w:rPr>
          <w:rFonts w:ascii="Times New Roman" w:hAnsi="Times New Roman"/>
          <w:sz w:val="28"/>
          <w:szCs w:val="28"/>
          <w:lang w:val="en-US"/>
        </w:rPr>
        <w:t>D</w:t>
      </w:r>
      <w:r w:rsidR="006C2510" w:rsidRPr="000F0CFF">
        <w:rPr>
          <w:rFonts w:ascii="Times New Roman" w:hAnsi="Times New Roman"/>
          <w:sz w:val="28"/>
          <w:szCs w:val="28"/>
          <w:lang w:val="uk-UA"/>
        </w:rPr>
        <w:t>×2) + (Е×</w:t>
      </w:r>
      <w:r w:rsidR="00F32CB0">
        <w:rPr>
          <w:rFonts w:ascii="Times New Roman" w:hAnsi="Times New Roman"/>
          <w:sz w:val="28"/>
          <w:szCs w:val="28"/>
          <w:lang w:val="uk-UA"/>
        </w:rPr>
        <w:t>4</w:t>
      </w:r>
      <w:r w:rsidR="006C2510" w:rsidRPr="000F0CFF">
        <w:rPr>
          <w:rFonts w:ascii="Times New Roman" w:hAnsi="Times New Roman"/>
          <w:sz w:val="28"/>
          <w:szCs w:val="28"/>
          <w:lang w:val="uk-UA"/>
        </w:rPr>
        <w:t>) + (</w:t>
      </w:r>
      <w:r w:rsidR="006C2510" w:rsidRPr="000F0CFF">
        <w:rPr>
          <w:rFonts w:ascii="Times New Roman" w:hAnsi="Times New Roman"/>
          <w:sz w:val="28"/>
          <w:szCs w:val="28"/>
          <w:lang w:val="en-US"/>
        </w:rPr>
        <w:t>F</w:t>
      </w:r>
      <w:r w:rsidR="006C2510" w:rsidRPr="000F0CFF">
        <w:rPr>
          <w:rFonts w:ascii="Times New Roman" w:hAnsi="Times New Roman"/>
          <w:sz w:val="28"/>
          <w:szCs w:val="28"/>
          <w:lang w:val="uk-UA"/>
        </w:rPr>
        <w:t>×</w:t>
      </w:r>
      <w:r w:rsidR="00F32CB0">
        <w:rPr>
          <w:rFonts w:ascii="Times New Roman" w:hAnsi="Times New Roman"/>
          <w:sz w:val="28"/>
          <w:szCs w:val="28"/>
          <w:lang w:val="uk-UA"/>
        </w:rPr>
        <w:t>5</w:t>
      </w:r>
      <w:r w:rsidR="006C2510" w:rsidRPr="000F0CFF">
        <w:rPr>
          <w:rFonts w:ascii="Times New Roman" w:hAnsi="Times New Roman"/>
          <w:sz w:val="28"/>
          <w:szCs w:val="28"/>
          <w:lang w:val="uk-UA"/>
        </w:rPr>
        <w:t>)+ (</w:t>
      </w:r>
      <w:r w:rsidR="006C2510" w:rsidRPr="000F0CFF">
        <w:rPr>
          <w:rFonts w:ascii="Times New Roman" w:hAnsi="Times New Roman"/>
          <w:sz w:val="28"/>
          <w:szCs w:val="28"/>
          <w:lang w:val="en-US"/>
        </w:rPr>
        <w:t>G</w:t>
      </w:r>
      <w:r w:rsidR="003448CD" w:rsidRPr="000F0CFF">
        <w:rPr>
          <w:rFonts w:ascii="Times New Roman" w:hAnsi="Times New Roman"/>
          <w:sz w:val="28"/>
          <w:szCs w:val="28"/>
          <w:lang w:val="uk-UA"/>
        </w:rPr>
        <w:t>×</w:t>
      </w:r>
      <w:r w:rsidR="00F32CB0">
        <w:rPr>
          <w:rFonts w:ascii="Times New Roman" w:hAnsi="Times New Roman"/>
          <w:sz w:val="28"/>
          <w:szCs w:val="28"/>
          <w:lang w:val="uk-UA"/>
        </w:rPr>
        <w:t>2</w:t>
      </w:r>
      <w:r w:rsidR="006C2510" w:rsidRPr="000F0CFF">
        <w:rPr>
          <w:rFonts w:ascii="Times New Roman" w:hAnsi="Times New Roman"/>
          <w:sz w:val="28"/>
          <w:szCs w:val="28"/>
          <w:lang w:val="uk-UA"/>
        </w:rPr>
        <w:t xml:space="preserve">)+ </w:t>
      </w:r>
      <w:r w:rsidR="003448CD" w:rsidRPr="000F0CFF">
        <w:rPr>
          <w:rFonts w:ascii="Times New Roman" w:hAnsi="Times New Roman"/>
          <w:sz w:val="28"/>
          <w:szCs w:val="28"/>
          <w:lang w:val="uk-UA"/>
        </w:rPr>
        <w:br/>
      </w:r>
      <w:r w:rsidR="006C2510" w:rsidRPr="000F0CFF">
        <w:rPr>
          <w:rFonts w:ascii="Times New Roman" w:hAnsi="Times New Roman"/>
          <w:sz w:val="28"/>
          <w:szCs w:val="28"/>
          <w:lang w:val="uk-UA"/>
        </w:rPr>
        <w:t>(Н</w:t>
      </w:r>
      <w:r w:rsidR="003448CD" w:rsidRPr="000F0CFF">
        <w:rPr>
          <w:rFonts w:ascii="Times New Roman" w:hAnsi="Times New Roman"/>
          <w:sz w:val="28"/>
          <w:szCs w:val="28"/>
          <w:lang w:val="uk-UA"/>
        </w:rPr>
        <w:t>×</w:t>
      </w:r>
      <w:r w:rsidR="00F32CB0">
        <w:rPr>
          <w:rFonts w:ascii="Times New Roman" w:hAnsi="Times New Roman"/>
          <w:sz w:val="28"/>
          <w:szCs w:val="28"/>
          <w:lang w:val="uk-UA"/>
        </w:rPr>
        <w:t>3</w:t>
      </w:r>
      <w:r w:rsidR="006C2510" w:rsidRPr="000F0CFF">
        <w:rPr>
          <w:rFonts w:ascii="Times New Roman" w:hAnsi="Times New Roman"/>
          <w:sz w:val="28"/>
          <w:szCs w:val="28"/>
          <w:lang w:val="uk-UA"/>
        </w:rPr>
        <w:t>) + (</w:t>
      </w:r>
      <w:r w:rsidR="006C2510" w:rsidRPr="000F0CFF">
        <w:rPr>
          <w:rFonts w:ascii="Times New Roman" w:hAnsi="Times New Roman"/>
          <w:sz w:val="28"/>
          <w:szCs w:val="28"/>
          <w:lang w:val="en-US"/>
        </w:rPr>
        <w:t>I</w:t>
      </w:r>
      <w:r w:rsidR="003448CD" w:rsidRPr="000F0CFF">
        <w:rPr>
          <w:rFonts w:ascii="Times New Roman" w:hAnsi="Times New Roman"/>
          <w:sz w:val="28"/>
          <w:szCs w:val="28"/>
          <w:lang w:val="uk-UA"/>
        </w:rPr>
        <w:t>×</w:t>
      </w:r>
      <w:r w:rsidR="004A5DA3">
        <w:rPr>
          <w:rFonts w:ascii="Times New Roman" w:hAnsi="Times New Roman"/>
          <w:sz w:val="28"/>
          <w:szCs w:val="28"/>
          <w:lang w:val="en-US"/>
        </w:rPr>
        <w:t>2</w:t>
      </w:r>
      <w:r w:rsidR="006C2510" w:rsidRPr="000F0CFF">
        <w:rPr>
          <w:rFonts w:ascii="Times New Roman" w:hAnsi="Times New Roman"/>
          <w:sz w:val="28"/>
          <w:szCs w:val="28"/>
          <w:lang w:val="uk-UA"/>
        </w:rPr>
        <w:t>) + (</w:t>
      </w:r>
      <w:r w:rsidR="006C2510" w:rsidRPr="000F0CFF">
        <w:rPr>
          <w:rFonts w:ascii="Times New Roman" w:hAnsi="Times New Roman"/>
          <w:sz w:val="28"/>
          <w:szCs w:val="28"/>
          <w:lang w:val="en-US"/>
        </w:rPr>
        <w:t>J</w:t>
      </w:r>
      <w:r w:rsidR="003448CD" w:rsidRPr="000F0CFF">
        <w:rPr>
          <w:rFonts w:ascii="Times New Roman" w:hAnsi="Times New Roman"/>
          <w:sz w:val="28"/>
          <w:szCs w:val="28"/>
          <w:lang w:val="uk-UA"/>
        </w:rPr>
        <w:t>×</w:t>
      </w:r>
      <w:r w:rsidR="00F32CB0">
        <w:rPr>
          <w:rFonts w:ascii="Times New Roman" w:hAnsi="Times New Roman"/>
          <w:sz w:val="28"/>
          <w:szCs w:val="28"/>
          <w:lang w:val="uk-UA"/>
        </w:rPr>
        <w:t>1)</w:t>
      </w:r>
      <w:r w:rsidR="00DA4C49" w:rsidRPr="000F0CFF">
        <w:rPr>
          <w:rFonts w:ascii="Times New Roman" w:hAnsi="Times New Roman"/>
          <w:sz w:val="28"/>
          <w:szCs w:val="28"/>
          <w:lang w:val="uk-UA"/>
        </w:rPr>
        <w:t>)/</w:t>
      </w:r>
      <w:r w:rsidR="001930F5" w:rsidRPr="000F0CFF">
        <w:rPr>
          <w:rFonts w:ascii="Times New Roman" w:hAnsi="Times New Roman"/>
          <w:sz w:val="28"/>
          <w:szCs w:val="28"/>
          <w:lang w:val="uk-UA"/>
        </w:rPr>
        <w:t>n</w:t>
      </w:r>
      <w:r w:rsidRPr="000F0CFF">
        <w:rPr>
          <w:rFonts w:ascii="Times New Roman" w:hAnsi="Times New Roman"/>
          <w:sz w:val="28"/>
          <w:szCs w:val="28"/>
          <w:lang w:val="uk-UA"/>
        </w:rPr>
        <w:t>,</w:t>
      </w:r>
    </w:p>
    <w:p w14:paraId="0193F439" w14:textId="7D99885F" w:rsidR="00B806D6" w:rsidRPr="000F0CFF" w:rsidRDefault="00311715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CFF">
        <w:rPr>
          <w:rFonts w:ascii="Times New Roman" w:hAnsi="Times New Roman"/>
          <w:sz w:val="28"/>
          <w:szCs w:val="28"/>
          <w:lang w:val="uk-UA"/>
        </w:rPr>
        <w:t xml:space="preserve">де </w:t>
      </w:r>
      <w:r w:rsidR="00B806D6" w:rsidRPr="000F0CFF">
        <w:rPr>
          <w:rFonts w:ascii="Times New Roman" w:hAnsi="Times New Roman"/>
          <w:sz w:val="28"/>
          <w:szCs w:val="28"/>
          <w:lang w:val="en-US"/>
        </w:rPr>
        <w:t>Ip</w:t>
      </w:r>
      <w:r w:rsidR="00B806D6" w:rsidRPr="000F0CFF">
        <w:rPr>
          <w:rFonts w:ascii="Times New Roman" w:hAnsi="Times New Roman"/>
          <w:sz w:val="28"/>
          <w:szCs w:val="28"/>
          <w:lang w:val="uk-UA"/>
        </w:rPr>
        <w:t xml:space="preserve"> – індекс пріоритетності</w:t>
      </w:r>
      <w:r w:rsidR="007F7F04" w:rsidRPr="000F0CF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F7F04" w:rsidRPr="000F0CFF">
        <w:rPr>
          <w:rFonts w:ascii="Times New Roman" w:hAnsi="Times New Roman"/>
          <w:sz w:val="28"/>
          <w:szCs w:val="28"/>
          <w:lang w:val="en-US"/>
        </w:rPr>
        <w:t>Rm</w:t>
      </w:r>
      <w:r w:rsidR="007F7F04" w:rsidRPr="000F0CFF">
        <w:rPr>
          <w:rFonts w:ascii="Times New Roman" w:hAnsi="Times New Roman"/>
          <w:sz w:val="28"/>
          <w:szCs w:val="28"/>
          <w:lang w:val="uk-UA"/>
        </w:rPr>
        <w:t xml:space="preserve"> – загальна оцінка ризику за ймовірністю та впливом</w:t>
      </w:r>
      <w:r w:rsidR="00546370" w:rsidRPr="000F0CFF">
        <w:rPr>
          <w:rFonts w:ascii="Times New Roman" w:hAnsi="Times New Roman"/>
          <w:sz w:val="28"/>
          <w:szCs w:val="28"/>
          <w:lang w:val="uk-UA"/>
        </w:rPr>
        <w:t xml:space="preserve"> (додаток 2 Методики)</w:t>
      </w:r>
      <w:r w:rsidR="00395165" w:rsidRPr="000F0CF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A – </w:t>
      </w:r>
      <w:r w:rsidR="00F32CB0">
        <w:rPr>
          <w:rFonts w:ascii="Times New Roman" w:hAnsi="Times New Roman"/>
          <w:sz w:val="28"/>
          <w:szCs w:val="28"/>
          <w:lang w:val="en-US"/>
        </w:rPr>
        <w:t>J</w:t>
      </w:r>
      <w:r w:rsidR="007B6514">
        <w:rPr>
          <w:rFonts w:ascii="Times New Roman" w:hAnsi="Times New Roman"/>
          <w:sz w:val="28"/>
          <w:szCs w:val="28"/>
          <w:lang w:val="uk-UA"/>
        </w:rPr>
        <w:t xml:space="preserve"> – бал, присвоєний за</w:t>
      </w:r>
      <w:r w:rsidR="007B6514" w:rsidRPr="007B6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6514">
        <w:rPr>
          <w:rFonts w:ascii="Times New Roman" w:hAnsi="Times New Roman"/>
          <w:sz w:val="28"/>
          <w:szCs w:val="28"/>
          <w:lang w:val="uk-UA"/>
        </w:rPr>
        <w:t xml:space="preserve">фактором </w:t>
      </w:r>
      <w:r w:rsidRPr="000F0CFF">
        <w:rPr>
          <w:rFonts w:ascii="Times New Roman" w:hAnsi="Times New Roman"/>
          <w:sz w:val="28"/>
          <w:szCs w:val="28"/>
          <w:lang w:val="uk-UA"/>
        </w:rPr>
        <w:t>відбору на першому етапі,</w:t>
      </w:r>
      <w:r w:rsidR="00C54C72" w:rsidRPr="000F0C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1 – 5 – показник вагомості </w:t>
      </w:r>
      <w:r w:rsidR="007B6514">
        <w:rPr>
          <w:rFonts w:ascii="Times New Roman" w:hAnsi="Times New Roman"/>
          <w:sz w:val="28"/>
          <w:szCs w:val="28"/>
          <w:lang w:val="uk-UA"/>
        </w:rPr>
        <w:t xml:space="preserve">фактору </w:t>
      </w:r>
      <w:r w:rsidRPr="000F0CFF">
        <w:rPr>
          <w:rFonts w:ascii="Times New Roman" w:hAnsi="Times New Roman"/>
          <w:sz w:val="28"/>
          <w:szCs w:val="28"/>
          <w:lang w:val="uk-UA"/>
        </w:rPr>
        <w:t>відбо</w:t>
      </w:r>
      <w:r w:rsidR="00C54C72" w:rsidRPr="000F0CFF">
        <w:rPr>
          <w:rFonts w:ascii="Times New Roman" w:hAnsi="Times New Roman"/>
          <w:sz w:val="28"/>
          <w:szCs w:val="28"/>
          <w:lang w:val="uk-UA"/>
        </w:rPr>
        <w:t xml:space="preserve">ру, присвоєний на другому етапі, </w:t>
      </w:r>
      <w:r w:rsidR="00B806D6" w:rsidRPr="000F0CFF">
        <w:rPr>
          <w:rFonts w:ascii="Times New Roman" w:hAnsi="Times New Roman"/>
          <w:sz w:val="28"/>
          <w:szCs w:val="28"/>
          <w:lang w:val="en-US"/>
        </w:rPr>
        <w:t>n</w:t>
      </w:r>
      <w:r w:rsidR="00B806D6" w:rsidRPr="000F0CFF">
        <w:rPr>
          <w:rFonts w:ascii="Times New Roman" w:hAnsi="Times New Roman"/>
          <w:sz w:val="28"/>
          <w:szCs w:val="28"/>
          <w:lang w:val="uk-UA"/>
        </w:rPr>
        <w:t xml:space="preserve"> – загальна кількість застосованих </w:t>
      </w:r>
      <w:r w:rsidR="007B6514">
        <w:rPr>
          <w:rFonts w:ascii="Times New Roman" w:hAnsi="Times New Roman"/>
          <w:sz w:val="28"/>
          <w:szCs w:val="28"/>
          <w:lang w:val="uk-UA"/>
        </w:rPr>
        <w:t xml:space="preserve">факторів </w:t>
      </w:r>
      <w:r w:rsidR="00B806D6" w:rsidRPr="000F0CFF">
        <w:rPr>
          <w:rFonts w:ascii="Times New Roman" w:hAnsi="Times New Roman"/>
          <w:sz w:val="28"/>
          <w:szCs w:val="28"/>
          <w:lang w:val="uk-UA"/>
        </w:rPr>
        <w:t>відбору</w:t>
      </w:r>
      <w:r w:rsidR="00FA4789" w:rsidRPr="000F0CFF">
        <w:rPr>
          <w:rFonts w:ascii="Times New Roman" w:hAnsi="Times New Roman"/>
          <w:sz w:val="28"/>
          <w:szCs w:val="28"/>
          <w:lang w:val="uk-UA"/>
        </w:rPr>
        <w:t>.</w:t>
      </w:r>
    </w:p>
    <w:p w14:paraId="1BC71E4C" w14:textId="5DFCF157" w:rsidR="00102475" w:rsidRDefault="006732F0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Ч</w:t>
      </w:r>
      <w:r w:rsidR="00311715" w:rsidRPr="000F0CFF">
        <w:rPr>
          <w:rFonts w:ascii="Times New Roman" w:hAnsi="Times New Roman"/>
          <w:sz w:val="28"/>
          <w:szCs w:val="28"/>
          <w:u w:val="single"/>
          <w:lang w:val="uk-UA"/>
        </w:rPr>
        <w:t>етвертий етап</w:t>
      </w:r>
      <w:r w:rsidR="00311715" w:rsidRPr="000F0C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0CC" w:rsidRPr="000F0CFF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C92B5D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визначення пріоритетності об</w:t>
      </w:r>
      <w:r w:rsidR="008B49C4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’</w:t>
      </w:r>
      <w:r w:rsidR="00C92B5D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єктів внутрішнього аудиту</w:t>
      </w:r>
      <w:r w:rsidR="002950E2" w:rsidRPr="000F0CFF">
        <w:rPr>
          <w:rFonts w:ascii="Times New Roman" w:hAnsi="Times New Roman"/>
          <w:sz w:val="28"/>
          <w:szCs w:val="28"/>
          <w:lang w:val="uk-UA"/>
        </w:rPr>
        <w:t>.</w:t>
      </w:r>
      <w:r w:rsidR="0010247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0CDF56" w14:textId="4E8FB0D3" w:rsidR="00647429" w:rsidRPr="000F0CFF" w:rsidRDefault="00102475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Визначений</w:t>
      </w:r>
      <w:r w:rsidR="007F590A" w:rsidRPr="000F0CFF">
        <w:rPr>
          <w:rFonts w:ascii="Times New Roman" w:hAnsi="Times New Roman"/>
          <w:sz w:val="28"/>
          <w:szCs w:val="28"/>
          <w:lang w:val="uk-UA"/>
        </w:rPr>
        <w:t xml:space="preserve"> індекс </w:t>
      </w:r>
      <w:r w:rsidR="00C36F39" w:rsidRPr="000F0CFF">
        <w:rPr>
          <w:rFonts w:ascii="Times New Roman" w:hAnsi="Times New Roman"/>
          <w:sz w:val="28"/>
          <w:szCs w:val="28"/>
          <w:lang w:val="uk-UA"/>
        </w:rPr>
        <w:t>пріоритетності</w:t>
      </w:r>
      <w:r w:rsidR="007F590A" w:rsidRPr="000F0CFF">
        <w:rPr>
          <w:rFonts w:ascii="Times New Roman" w:hAnsi="Times New Roman"/>
          <w:sz w:val="28"/>
          <w:szCs w:val="28"/>
          <w:lang w:val="uk-UA"/>
        </w:rPr>
        <w:t xml:space="preserve"> використовується для визначення об'єктів аудиту з «дуже високим», «високим», «середнім» або «низьким» ступенем пріоритетності</w:t>
      </w:r>
      <w:r w:rsidR="00E90BD9" w:rsidRPr="000F0CF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CE0BBAA" w14:textId="6662280A" w:rsidR="00F1379E" w:rsidRPr="000F0CFF" w:rsidRDefault="00F1379E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3290">
        <w:rPr>
          <w:rFonts w:ascii="Times New Roman" w:hAnsi="Times New Roman"/>
          <w:sz w:val="28"/>
          <w:szCs w:val="28"/>
          <w:lang w:val="uk-UA"/>
        </w:rPr>
        <w:t>Результати поетапної процедури визначення пріоритетності об’єктів аудиту</w:t>
      </w:r>
      <w:r w:rsidR="00CB7F3D">
        <w:rPr>
          <w:rFonts w:ascii="Times New Roman" w:hAnsi="Times New Roman"/>
          <w:sz w:val="28"/>
          <w:szCs w:val="28"/>
          <w:lang w:val="uk-UA"/>
        </w:rPr>
        <w:t xml:space="preserve"> суб’єктів внутрішнього аудиту </w:t>
      </w:r>
      <w:r w:rsidRPr="009F3290">
        <w:rPr>
          <w:rFonts w:ascii="Times New Roman" w:hAnsi="Times New Roman"/>
          <w:sz w:val="28"/>
          <w:szCs w:val="28"/>
          <w:lang w:val="uk-UA"/>
        </w:rPr>
        <w:t xml:space="preserve">відображаються у додатку </w:t>
      </w:r>
      <w:r w:rsidR="00F77B03" w:rsidRPr="00F77B03">
        <w:rPr>
          <w:rFonts w:ascii="Times New Roman" w:hAnsi="Times New Roman"/>
          <w:sz w:val="28"/>
          <w:szCs w:val="28"/>
        </w:rPr>
        <w:t>6</w:t>
      </w:r>
      <w:r w:rsidRPr="009F3290">
        <w:rPr>
          <w:rFonts w:ascii="Times New Roman" w:hAnsi="Times New Roman"/>
          <w:sz w:val="28"/>
          <w:szCs w:val="28"/>
          <w:lang w:val="uk-UA"/>
        </w:rPr>
        <w:t>.</w:t>
      </w:r>
      <w:r w:rsidR="00792FE2" w:rsidRPr="000F0C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48C2A6E" w14:textId="57CFAA1B" w:rsidR="0034027C" w:rsidRPr="000F0CFF" w:rsidRDefault="0034027C" w:rsidP="00FD7EE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CFF">
        <w:rPr>
          <w:rFonts w:ascii="Times New Roman" w:hAnsi="Times New Roman"/>
          <w:sz w:val="28"/>
          <w:szCs w:val="28"/>
          <w:lang w:val="uk-UA"/>
        </w:rPr>
        <w:t>Перелік</w:t>
      </w:r>
      <w:r w:rsidR="00EF75B6">
        <w:rPr>
          <w:rFonts w:ascii="Times New Roman" w:hAnsi="Times New Roman"/>
          <w:sz w:val="28"/>
          <w:szCs w:val="28"/>
          <w:lang w:val="uk-UA"/>
        </w:rPr>
        <w:t xml:space="preserve"> пріоритетних </w:t>
      </w:r>
      <w:r w:rsidRPr="000F0CFF">
        <w:rPr>
          <w:rFonts w:ascii="Times New Roman" w:hAnsi="Times New Roman"/>
          <w:sz w:val="28"/>
          <w:szCs w:val="28"/>
          <w:lang w:val="uk-UA"/>
        </w:rPr>
        <w:t>об’єктів</w:t>
      </w:r>
      <w:r w:rsidR="00EF75B6">
        <w:rPr>
          <w:rFonts w:ascii="Times New Roman" w:hAnsi="Times New Roman"/>
          <w:sz w:val="28"/>
          <w:szCs w:val="28"/>
          <w:lang w:val="uk-UA"/>
        </w:rPr>
        <w:t xml:space="preserve"> внутрішнього аудиту </w:t>
      </w:r>
      <w:r w:rsidRPr="000F0CFF">
        <w:rPr>
          <w:rFonts w:ascii="Times New Roman" w:hAnsi="Times New Roman"/>
          <w:sz w:val="28"/>
          <w:szCs w:val="28"/>
          <w:lang w:val="uk-UA"/>
        </w:rPr>
        <w:t>для включення до Стратегічного та Операційного планів діяльності з внутрішнього аудиту відображається у додатк</w:t>
      </w:r>
      <w:r w:rsidR="000523F4" w:rsidRPr="000F0CFF">
        <w:rPr>
          <w:rFonts w:ascii="Times New Roman" w:hAnsi="Times New Roman"/>
          <w:sz w:val="28"/>
          <w:szCs w:val="28"/>
          <w:lang w:val="uk-UA"/>
        </w:rPr>
        <w:t>у</w:t>
      </w:r>
      <w:r w:rsidR="0013518B" w:rsidRPr="000F0C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B03" w:rsidRPr="00F77B03">
        <w:rPr>
          <w:rFonts w:ascii="Times New Roman" w:hAnsi="Times New Roman"/>
          <w:sz w:val="28"/>
          <w:szCs w:val="28"/>
        </w:rPr>
        <w:t>7</w:t>
      </w:r>
      <w:r w:rsidRPr="000F0CFF">
        <w:rPr>
          <w:rFonts w:ascii="Times New Roman" w:hAnsi="Times New Roman"/>
          <w:sz w:val="28"/>
          <w:szCs w:val="28"/>
          <w:lang w:val="uk-UA"/>
        </w:rPr>
        <w:t>.</w:t>
      </w:r>
    </w:p>
    <w:p w14:paraId="4044B2F6" w14:textId="16BE8714" w:rsidR="00E37289" w:rsidRPr="000F0CFF" w:rsidRDefault="00E37289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2BDA">
        <w:rPr>
          <w:rFonts w:ascii="Times New Roman" w:hAnsi="Times New Roman"/>
          <w:sz w:val="28"/>
          <w:szCs w:val="28"/>
          <w:lang w:val="uk-UA"/>
        </w:rPr>
        <w:t>4. </w:t>
      </w:r>
      <w:r w:rsidR="0097136C" w:rsidRPr="00042BDA">
        <w:rPr>
          <w:rFonts w:ascii="Times New Roman" w:hAnsi="Times New Roman"/>
          <w:sz w:val="28"/>
          <w:szCs w:val="28"/>
          <w:lang w:val="uk-UA"/>
        </w:rPr>
        <w:t>Періодичність</w:t>
      </w:r>
      <w:r w:rsidRPr="00042BDA">
        <w:rPr>
          <w:rFonts w:ascii="Times New Roman" w:hAnsi="Times New Roman"/>
          <w:sz w:val="28"/>
          <w:szCs w:val="28"/>
          <w:lang w:val="uk-UA"/>
        </w:rPr>
        <w:t xml:space="preserve"> проведення планових внутрішніх аудитів щодо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 кожного об’єкта внутрішнього аудиту визначається </w:t>
      </w:r>
      <w:r w:rsidR="00042BDA">
        <w:rPr>
          <w:rFonts w:ascii="Times New Roman" w:hAnsi="Times New Roman"/>
          <w:sz w:val="28"/>
          <w:szCs w:val="28"/>
          <w:lang w:val="uk-UA"/>
        </w:rPr>
        <w:t xml:space="preserve">Відділом </w:t>
      </w:r>
      <w:r w:rsidRPr="000F0CFF">
        <w:rPr>
          <w:rFonts w:ascii="Times New Roman" w:hAnsi="Times New Roman"/>
          <w:sz w:val="28"/>
          <w:szCs w:val="28"/>
          <w:lang w:val="uk-UA"/>
        </w:rPr>
        <w:t>внутрішнього аудиту</w:t>
      </w:r>
      <w:r w:rsidR="00042BD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враховуючи ступінь пріоритетності такого об’єкта, а також з урахуванням якісної спроможності </w:t>
      </w:r>
      <w:r w:rsidR="00042BDA">
        <w:rPr>
          <w:rFonts w:ascii="Times New Roman" w:hAnsi="Times New Roman"/>
          <w:sz w:val="28"/>
          <w:szCs w:val="28"/>
          <w:lang w:val="uk-UA"/>
        </w:rPr>
        <w:t>Відділу</w:t>
      </w:r>
      <w:r w:rsidRPr="000F0CFF">
        <w:rPr>
          <w:rFonts w:ascii="Times New Roman" w:hAnsi="Times New Roman"/>
          <w:sz w:val="28"/>
          <w:szCs w:val="28"/>
          <w:lang w:val="uk-UA"/>
        </w:rPr>
        <w:t xml:space="preserve"> внутрішнього аудиту та наявності трудових ресурсів.</w:t>
      </w:r>
    </w:p>
    <w:p w14:paraId="2692664E" w14:textId="0551F3C1" w:rsidR="009B44F6" w:rsidRPr="000F0CFF" w:rsidRDefault="00E37289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0F0CFF">
        <w:rPr>
          <w:rFonts w:ascii="Times New Roman" w:hAnsi="Times New Roman"/>
          <w:bCs/>
          <w:sz w:val="28"/>
          <w:szCs w:val="28"/>
          <w:lang w:val="uk-UA"/>
        </w:rPr>
        <w:t>5</w:t>
      </w:r>
      <w:r w:rsidR="008D1BC3" w:rsidRPr="000F0CFF">
        <w:rPr>
          <w:rFonts w:ascii="Times New Roman" w:hAnsi="Times New Roman"/>
          <w:bCs/>
          <w:sz w:val="28"/>
          <w:szCs w:val="28"/>
          <w:lang w:val="uk-UA"/>
        </w:rPr>
        <w:t>.</w:t>
      </w:r>
      <w:r w:rsidR="00BB281C" w:rsidRPr="000F0CFF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="009B44F6" w:rsidRPr="000F0CFF">
        <w:rPr>
          <w:rFonts w:ascii="Times New Roman" w:hAnsi="Times New Roman"/>
          <w:sz w:val="28"/>
          <w:szCs w:val="28"/>
          <w:lang w:val="uk-UA"/>
        </w:rPr>
        <w:t xml:space="preserve">Відбір об’єктів для проведення внутрішніх аудитів здійснюється </w:t>
      </w:r>
      <w:r w:rsidR="00042BDA">
        <w:rPr>
          <w:rFonts w:ascii="Times New Roman" w:hAnsi="Times New Roman"/>
          <w:sz w:val="28"/>
          <w:szCs w:val="28"/>
          <w:lang w:val="uk-UA"/>
        </w:rPr>
        <w:t>Відділом</w:t>
      </w:r>
      <w:r w:rsidR="009B44F6" w:rsidRPr="000F0CFF">
        <w:rPr>
          <w:rFonts w:ascii="Times New Roman" w:hAnsi="Times New Roman"/>
          <w:sz w:val="28"/>
          <w:szCs w:val="28"/>
          <w:lang w:val="uk-UA"/>
        </w:rPr>
        <w:t xml:space="preserve"> внутрішнього аудиту один раз на рік.</w:t>
      </w:r>
      <w:r w:rsidR="009B44F6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Результати такої роботи документально оформлюються.</w:t>
      </w:r>
    </w:p>
    <w:p w14:paraId="6DEED76C" w14:textId="733F9501" w:rsidR="00CB7722" w:rsidRPr="000F0CFF" w:rsidRDefault="009B44F6" w:rsidP="00FD7EE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CFF">
        <w:rPr>
          <w:rFonts w:ascii="Times New Roman" w:hAnsi="Times New Roman"/>
          <w:sz w:val="28"/>
          <w:szCs w:val="28"/>
          <w:lang w:val="uk-UA"/>
        </w:rPr>
        <w:t>Також щ</w:t>
      </w:r>
      <w:r w:rsidR="00CB7722" w:rsidRPr="000F0CFF">
        <w:rPr>
          <w:rFonts w:ascii="Times New Roman" w:hAnsi="Times New Roman"/>
          <w:sz w:val="28"/>
          <w:szCs w:val="28"/>
          <w:lang w:val="uk-UA"/>
        </w:rPr>
        <w:t xml:space="preserve">ороку працівниками </w:t>
      </w:r>
      <w:r w:rsidR="00042BDA">
        <w:rPr>
          <w:rFonts w:ascii="Times New Roman" w:hAnsi="Times New Roman"/>
          <w:sz w:val="28"/>
          <w:szCs w:val="28"/>
          <w:lang w:val="uk-UA"/>
        </w:rPr>
        <w:t xml:space="preserve">Відділу внутрішнього аудиту здійснюється </w:t>
      </w:r>
      <w:r w:rsidR="00CB7722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актуалізаці</w:t>
      </w:r>
      <w:r w:rsidR="00042BDA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я </w:t>
      </w:r>
      <w:r w:rsidR="001108A1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ризикових сфер</w:t>
      </w:r>
      <w:r w:rsidR="00012F1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, під час якої </w:t>
      </w:r>
      <w:r w:rsidR="00575073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проводиться </w:t>
      </w:r>
      <w:r w:rsidR="00CB7722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перегляд та оновлення:</w:t>
      </w:r>
      <w:r w:rsidR="00CB7722" w:rsidRPr="000F0C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722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переліку об’єктів внутрішнього аудиту, включених до простору аудиту, та визначених ризиків з урахуванням змін, що відбулися після їх останнього перегляду</w:t>
      </w:r>
      <w:r w:rsidR="00E4254C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, </w:t>
      </w:r>
      <w:r w:rsidR="00CB7722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присвоєних ризикам балів з метою визначення </w:t>
      </w:r>
      <w:r w:rsidR="00566E79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їх </w:t>
      </w:r>
      <w:r w:rsidR="00CB7722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впливу (розміру наслідків)</w:t>
      </w:r>
      <w:r w:rsidR="00E4254C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, </w:t>
      </w:r>
      <w:r w:rsidR="00CB7722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бальних оцінок та вагових коефіцієнтів, присвоєних </w:t>
      </w:r>
      <w:r w:rsidR="00575073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факторам </w:t>
      </w:r>
      <w:r w:rsidR="00CB7722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відбору, з метою визначення змін у пріоритетах щодо об’єктів </w:t>
      </w:r>
      <w:r w:rsidR="00E4254C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внутрішнього </w:t>
      </w:r>
      <w:r w:rsidR="00CB7722" w:rsidRPr="000F0CF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аудиту за рік.</w:t>
      </w:r>
    </w:p>
    <w:p w14:paraId="7ECB330E" w14:textId="033DAF57" w:rsidR="00CB7722" w:rsidRPr="000F0CFF" w:rsidRDefault="00CB7722" w:rsidP="00FD7EE2">
      <w:pPr>
        <w:pStyle w:val="a8"/>
        <w:shd w:val="clear" w:color="auto" w:fill="auto"/>
        <w:spacing w:before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F0CF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Під час проведення (актуалізації) оцінки ризиків враховуються результати проведених внутрішніх аудитів за попередні роки, які можуть призводити до змін початкової оцінки ризиків та перегляду завдань внутрішнього аудиту, визначених у </w:t>
      </w:r>
      <w:r w:rsidR="00E4254C" w:rsidRPr="000F0CFF">
        <w:rPr>
          <w:rFonts w:ascii="Times New Roman" w:hAnsi="Times New Roman"/>
          <w:sz w:val="28"/>
          <w:szCs w:val="28"/>
          <w:lang w:val="uk-UA"/>
        </w:rPr>
        <w:t>Стратегічному плані</w:t>
      </w:r>
      <w:r w:rsidRPr="000F0CF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.</w:t>
      </w:r>
    </w:p>
    <w:p w14:paraId="388F712B" w14:textId="6CBC9773" w:rsidR="00F640CC" w:rsidRDefault="00E37289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CFF">
        <w:rPr>
          <w:rFonts w:ascii="Times New Roman" w:hAnsi="Times New Roman"/>
          <w:sz w:val="28"/>
          <w:szCs w:val="28"/>
          <w:lang w:val="uk-UA"/>
        </w:rPr>
        <w:t>6</w:t>
      </w:r>
      <w:r w:rsidR="00BB281C" w:rsidRPr="000F0CFF">
        <w:rPr>
          <w:rFonts w:ascii="Times New Roman" w:hAnsi="Times New Roman"/>
          <w:sz w:val="28"/>
          <w:szCs w:val="28"/>
          <w:lang w:val="uk-UA"/>
        </w:rPr>
        <w:t>. </w:t>
      </w:r>
      <w:r w:rsidR="000E1B14" w:rsidRPr="000F0CFF">
        <w:rPr>
          <w:rFonts w:ascii="Times New Roman" w:hAnsi="Times New Roman"/>
          <w:sz w:val="28"/>
          <w:szCs w:val="28"/>
          <w:lang w:val="uk-UA"/>
        </w:rPr>
        <w:t xml:space="preserve">Під час здійснення відбору об’єктів внутрішнього аудиту для забезпечення обміну інформацією та врахування всіх ризикових сфер за напрямами діяльності </w:t>
      </w:r>
      <w:r w:rsidR="00F96040">
        <w:rPr>
          <w:rFonts w:ascii="Times New Roman" w:hAnsi="Times New Roman"/>
          <w:sz w:val="28"/>
          <w:szCs w:val="28"/>
          <w:lang w:val="uk-UA"/>
        </w:rPr>
        <w:t>апарату Чернігівської облдержадміністрації, структурних підрозділів,</w:t>
      </w:r>
      <w:r w:rsidR="000E1B14" w:rsidRPr="000F0CFF">
        <w:rPr>
          <w:rFonts w:ascii="Times New Roman" w:hAnsi="Times New Roman"/>
          <w:sz w:val="28"/>
          <w:szCs w:val="28"/>
          <w:lang w:val="uk-UA"/>
        </w:rPr>
        <w:t xml:space="preserve"> установ,</w:t>
      </w:r>
      <w:r w:rsidR="00F96040">
        <w:rPr>
          <w:rFonts w:ascii="Times New Roman" w:hAnsi="Times New Roman"/>
          <w:sz w:val="28"/>
          <w:szCs w:val="28"/>
          <w:lang w:val="uk-UA"/>
        </w:rPr>
        <w:t xml:space="preserve"> закладів та </w:t>
      </w:r>
      <w:r w:rsidR="008B49C4" w:rsidRPr="000F0CFF">
        <w:rPr>
          <w:rFonts w:ascii="Times New Roman" w:hAnsi="Times New Roman"/>
          <w:sz w:val="28"/>
          <w:szCs w:val="28"/>
          <w:lang w:val="uk-UA"/>
        </w:rPr>
        <w:t xml:space="preserve">підприємств, </w:t>
      </w:r>
      <w:r w:rsidR="000E1B14" w:rsidRPr="000F0CFF">
        <w:rPr>
          <w:rFonts w:ascii="Times New Roman" w:hAnsi="Times New Roman"/>
          <w:sz w:val="28"/>
          <w:szCs w:val="28"/>
          <w:lang w:val="uk-UA"/>
        </w:rPr>
        <w:t>що належать до сфери</w:t>
      </w:r>
      <w:r w:rsidR="00F96040">
        <w:rPr>
          <w:rFonts w:ascii="Times New Roman" w:hAnsi="Times New Roman"/>
          <w:sz w:val="28"/>
          <w:szCs w:val="28"/>
          <w:lang w:val="uk-UA"/>
        </w:rPr>
        <w:t xml:space="preserve"> її </w:t>
      </w:r>
      <w:r w:rsidR="000E1B14" w:rsidRPr="000F0CFF">
        <w:rPr>
          <w:rFonts w:ascii="Times New Roman" w:hAnsi="Times New Roman"/>
          <w:sz w:val="28"/>
          <w:szCs w:val="28"/>
          <w:lang w:val="uk-UA"/>
        </w:rPr>
        <w:t>управління,</w:t>
      </w:r>
      <w:r w:rsidR="00F96040">
        <w:rPr>
          <w:rFonts w:ascii="Times New Roman" w:hAnsi="Times New Roman"/>
          <w:sz w:val="28"/>
          <w:szCs w:val="28"/>
          <w:lang w:val="uk-UA"/>
        </w:rPr>
        <w:t xml:space="preserve"> Відділ внутрішнього аудиту </w:t>
      </w:r>
      <w:r w:rsidR="000E1B14" w:rsidRPr="000F0CFF">
        <w:rPr>
          <w:rFonts w:ascii="Times New Roman" w:hAnsi="Times New Roman"/>
          <w:sz w:val="28"/>
          <w:szCs w:val="28"/>
          <w:lang w:val="uk-UA"/>
        </w:rPr>
        <w:t>взаємоді</w:t>
      </w:r>
      <w:r w:rsidR="00F96040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0E1B14" w:rsidRPr="000F0CFF">
        <w:rPr>
          <w:rFonts w:ascii="Times New Roman" w:hAnsi="Times New Roman"/>
          <w:sz w:val="28"/>
          <w:szCs w:val="28"/>
          <w:lang w:val="uk-UA"/>
        </w:rPr>
        <w:t>зі структурними підрозділами апарату</w:t>
      </w:r>
      <w:r w:rsidR="00F96040">
        <w:rPr>
          <w:rFonts w:ascii="Times New Roman" w:hAnsi="Times New Roman"/>
          <w:sz w:val="28"/>
          <w:szCs w:val="28"/>
          <w:lang w:val="uk-UA"/>
        </w:rPr>
        <w:t xml:space="preserve"> та самостійними структурними підрозділами Чернігівської облдержадміністрації</w:t>
      </w:r>
      <w:r w:rsidR="000E1B14" w:rsidRPr="000F0CFF">
        <w:rPr>
          <w:rFonts w:ascii="Times New Roman" w:hAnsi="Times New Roman"/>
          <w:sz w:val="28"/>
          <w:szCs w:val="28"/>
          <w:lang w:val="uk-UA"/>
        </w:rPr>
        <w:t>, установами,</w:t>
      </w:r>
      <w:r w:rsidR="00F96040">
        <w:rPr>
          <w:rFonts w:ascii="Times New Roman" w:hAnsi="Times New Roman"/>
          <w:sz w:val="28"/>
          <w:szCs w:val="28"/>
          <w:lang w:val="uk-UA"/>
        </w:rPr>
        <w:t xml:space="preserve"> закладами та </w:t>
      </w:r>
      <w:r w:rsidR="000E1B14" w:rsidRPr="000F0CFF">
        <w:rPr>
          <w:rFonts w:ascii="Times New Roman" w:hAnsi="Times New Roman"/>
          <w:sz w:val="28"/>
          <w:szCs w:val="28"/>
          <w:lang w:val="uk-UA"/>
        </w:rPr>
        <w:t>підприємствами, що належать до сфери</w:t>
      </w:r>
      <w:r w:rsidR="00F96040">
        <w:rPr>
          <w:rFonts w:ascii="Times New Roman" w:hAnsi="Times New Roman"/>
          <w:sz w:val="28"/>
          <w:szCs w:val="28"/>
          <w:lang w:val="uk-UA"/>
        </w:rPr>
        <w:t xml:space="preserve"> її </w:t>
      </w:r>
      <w:r w:rsidR="000E1B14" w:rsidRPr="000F0CFF">
        <w:rPr>
          <w:rFonts w:ascii="Times New Roman" w:hAnsi="Times New Roman"/>
          <w:sz w:val="28"/>
          <w:szCs w:val="28"/>
          <w:lang w:val="uk-UA"/>
        </w:rPr>
        <w:t>управління, зокрема</w:t>
      </w:r>
      <w:r w:rsidR="00F9604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1B14" w:rsidRPr="000F0CFF">
        <w:rPr>
          <w:rFonts w:ascii="Times New Roman" w:hAnsi="Times New Roman"/>
          <w:sz w:val="28"/>
          <w:szCs w:val="28"/>
          <w:lang w:val="uk-UA"/>
        </w:rPr>
        <w:t>шляхом направлення запитів, листів та службових записок про надання інформації відповідальним за діяльність</w:t>
      </w:r>
      <w:r w:rsidR="00F96040">
        <w:rPr>
          <w:rFonts w:ascii="Times New Roman" w:hAnsi="Times New Roman"/>
          <w:sz w:val="28"/>
          <w:szCs w:val="28"/>
          <w:lang w:val="uk-UA"/>
        </w:rPr>
        <w:t xml:space="preserve"> особам</w:t>
      </w:r>
      <w:r w:rsidR="008010EC">
        <w:rPr>
          <w:rFonts w:ascii="Times New Roman" w:hAnsi="Times New Roman"/>
          <w:sz w:val="28"/>
          <w:szCs w:val="28"/>
          <w:lang w:val="uk-UA"/>
        </w:rPr>
        <w:t>.</w:t>
      </w:r>
    </w:p>
    <w:p w14:paraId="36B6EA58" w14:textId="00066EEB" w:rsidR="008010EC" w:rsidRPr="008010EC" w:rsidRDefault="008010EC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10EC">
        <w:rPr>
          <w:rFonts w:ascii="Times New Roman" w:hAnsi="Times New Roman"/>
          <w:sz w:val="28"/>
          <w:szCs w:val="28"/>
          <w:lang w:val="uk-UA"/>
        </w:rPr>
        <w:lastRenderedPageBreak/>
        <w:t xml:space="preserve">Також з метою належної ідентифікації та оцінки ризиків 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внутрішнього аудиту </w:t>
      </w:r>
      <w:r w:rsidRPr="008010EC">
        <w:rPr>
          <w:rFonts w:ascii="Times New Roman" w:hAnsi="Times New Roman"/>
          <w:sz w:val="28"/>
          <w:szCs w:val="28"/>
          <w:lang w:val="uk-UA"/>
        </w:rPr>
        <w:t xml:space="preserve">повинен з’ясувати та врахувати думку </w:t>
      </w:r>
      <w:r>
        <w:rPr>
          <w:rFonts w:ascii="Times New Roman" w:hAnsi="Times New Roman"/>
          <w:sz w:val="28"/>
          <w:szCs w:val="28"/>
          <w:lang w:val="uk-UA"/>
        </w:rPr>
        <w:t>голови облдержадміністрації</w:t>
      </w:r>
      <w:r w:rsidRPr="008010EC">
        <w:rPr>
          <w:rFonts w:ascii="Times New Roman" w:hAnsi="Times New Roman"/>
          <w:sz w:val="28"/>
          <w:szCs w:val="28"/>
          <w:lang w:val="uk-UA"/>
        </w:rPr>
        <w:t xml:space="preserve"> щодо проблемних питань та ризиків, які впливають на досягнення суб’єктом внутрішнього аудиту цілей, а також провести консультації з відповідальними за діяльність з цих питань. </w:t>
      </w:r>
    </w:p>
    <w:p w14:paraId="22490CA2" w14:textId="77777777" w:rsidR="008010EC" w:rsidRPr="008010EC" w:rsidRDefault="008010EC" w:rsidP="00FD7EE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10EC">
        <w:rPr>
          <w:rFonts w:ascii="Times New Roman" w:hAnsi="Times New Roman"/>
          <w:sz w:val="28"/>
          <w:szCs w:val="28"/>
          <w:lang w:val="uk-UA"/>
        </w:rPr>
        <w:t>Консультації можуть проводитися шляхом обговорення або направлення запитів, листів та службових записок про надання інформації.</w:t>
      </w:r>
    </w:p>
    <w:p w14:paraId="1A0B187B" w14:textId="0B90E048" w:rsidR="00B03F13" w:rsidRDefault="00B03F13" w:rsidP="008010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C06A5D" w14:textId="77777777" w:rsidR="00211B71" w:rsidRDefault="00211B71" w:rsidP="008010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8DD16EF" w14:textId="77777777" w:rsidR="008E0FCE" w:rsidRDefault="008E0FCE" w:rsidP="008010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22056EF" w14:textId="521579DD" w:rsidR="00B03F13" w:rsidRDefault="00B020C5" w:rsidP="00B03F1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 Від</w:t>
      </w:r>
      <w:bookmarkStart w:id="0" w:name="_GoBack"/>
      <w:bookmarkEnd w:id="0"/>
      <w:r w:rsidR="00B03F13">
        <w:rPr>
          <w:rFonts w:ascii="Times New Roman" w:hAnsi="Times New Roman"/>
          <w:sz w:val="28"/>
          <w:szCs w:val="28"/>
          <w:lang w:val="uk-UA"/>
        </w:rPr>
        <w:t xml:space="preserve">ділу </w:t>
      </w:r>
    </w:p>
    <w:p w14:paraId="76BB7DE7" w14:textId="77777777" w:rsidR="00B03F13" w:rsidRDefault="00B03F13" w:rsidP="00B03F13">
      <w:pPr>
        <w:tabs>
          <w:tab w:val="left" w:pos="634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внутрішнього аудиту </w:t>
      </w:r>
    </w:p>
    <w:p w14:paraId="1A837435" w14:textId="244B79AD" w:rsidR="00B03F13" w:rsidRPr="00B03F13" w:rsidRDefault="00B03F13" w:rsidP="00B03F13">
      <w:pPr>
        <w:tabs>
          <w:tab w:val="left" w:pos="634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облдержадміністрації                                                 Олена КОРОСТАШОВЕЦЬ</w:t>
      </w:r>
    </w:p>
    <w:sectPr w:rsidR="00B03F13" w:rsidRPr="00B03F13" w:rsidSect="0005310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39C65" w14:textId="77777777" w:rsidR="000815BD" w:rsidRDefault="000815BD" w:rsidP="007F6AD4">
      <w:pPr>
        <w:spacing w:after="0" w:line="240" w:lineRule="auto"/>
      </w:pPr>
      <w:r>
        <w:separator/>
      </w:r>
    </w:p>
  </w:endnote>
  <w:endnote w:type="continuationSeparator" w:id="0">
    <w:p w14:paraId="53FF4FD3" w14:textId="77777777" w:rsidR="000815BD" w:rsidRDefault="000815BD" w:rsidP="007F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90344" w14:textId="77777777" w:rsidR="000815BD" w:rsidRDefault="000815BD" w:rsidP="007F6AD4">
      <w:pPr>
        <w:spacing w:after="0" w:line="240" w:lineRule="auto"/>
      </w:pPr>
      <w:r>
        <w:separator/>
      </w:r>
    </w:p>
  </w:footnote>
  <w:footnote w:type="continuationSeparator" w:id="0">
    <w:p w14:paraId="7C7AABA1" w14:textId="77777777" w:rsidR="000815BD" w:rsidRDefault="000815BD" w:rsidP="007F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DD31D" w14:textId="77777777" w:rsidR="000815BD" w:rsidRPr="00C20F83" w:rsidRDefault="000815BD">
    <w:pPr>
      <w:pStyle w:val="af2"/>
      <w:jc w:val="center"/>
      <w:rPr>
        <w:rFonts w:ascii="Times New Roman" w:hAnsi="Times New Roman"/>
        <w:sz w:val="28"/>
        <w:szCs w:val="28"/>
      </w:rPr>
    </w:pPr>
    <w:r w:rsidRPr="00C20F83">
      <w:rPr>
        <w:rFonts w:ascii="Times New Roman" w:hAnsi="Times New Roman"/>
        <w:sz w:val="28"/>
        <w:szCs w:val="28"/>
      </w:rPr>
      <w:fldChar w:fldCharType="begin"/>
    </w:r>
    <w:r w:rsidRPr="00C20F83">
      <w:rPr>
        <w:rFonts w:ascii="Times New Roman" w:hAnsi="Times New Roman"/>
        <w:sz w:val="28"/>
        <w:szCs w:val="28"/>
      </w:rPr>
      <w:instrText xml:space="preserve"> PAGE   \* MERGEFORMAT </w:instrText>
    </w:r>
    <w:r w:rsidRPr="00C20F83">
      <w:rPr>
        <w:rFonts w:ascii="Times New Roman" w:hAnsi="Times New Roman"/>
        <w:sz w:val="28"/>
        <w:szCs w:val="28"/>
      </w:rPr>
      <w:fldChar w:fldCharType="separate"/>
    </w:r>
    <w:r w:rsidR="00183D7B">
      <w:rPr>
        <w:rFonts w:ascii="Times New Roman" w:hAnsi="Times New Roman"/>
        <w:noProof/>
        <w:sz w:val="28"/>
        <w:szCs w:val="28"/>
      </w:rPr>
      <w:t>4</w:t>
    </w:r>
    <w:r w:rsidRPr="00C20F83">
      <w:rPr>
        <w:rFonts w:ascii="Times New Roman" w:hAnsi="Times New Roman"/>
        <w:sz w:val="28"/>
        <w:szCs w:val="28"/>
      </w:rPr>
      <w:fldChar w:fldCharType="end"/>
    </w:r>
  </w:p>
  <w:p w14:paraId="3078E344" w14:textId="77777777" w:rsidR="000815BD" w:rsidRDefault="000815B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multilevel"/>
    <w:tmpl w:val="00000034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2231CFE"/>
    <w:multiLevelType w:val="multilevel"/>
    <w:tmpl w:val="CFB601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F358C1"/>
    <w:multiLevelType w:val="multilevel"/>
    <w:tmpl w:val="6186AF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057535"/>
    <w:multiLevelType w:val="multilevel"/>
    <w:tmpl w:val="A0D2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D23968"/>
    <w:multiLevelType w:val="multilevel"/>
    <w:tmpl w:val="0D62E2A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19E4064D"/>
    <w:multiLevelType w:val="multilevel"/>
    <w:tmpl w:val="E38C33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6304FA"/>
    <w:multiLevelType w:val="multilevel"/>
    <w:tmpl w:val="59F8D7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C872D0"/>
    <w:multiLevelType w:val="multilevel"/>
    <w:tmpl w:val="AA8EA5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27F47504"/>
    <w:multiLevelType w:val="hybridMultilevel"/>
    <w:tmpl w:val="3014BEDE"/>
    <w:lvl w:ilvl="0" w:tplc="ED62722A">
      <w:start w:val="1"/>
      <w:numFmt w:val="decimal"/>
      <w:suff w:val="space"/>
      <w:lvlText w:val="%1)"/>
      <w:lvlJc w:val="left"/>
      <w:pPr>
        <w:ind w:left="1050" w:hanging="49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32A47DB6"/>
    <w:multiLevelType w:val="multilevel"/>
    <w:tmpl w:val="1AAEFB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AE11E3"/>
    <w:multiLevelType w:val="multilevel"/>
    <w:tmpl w:val="D9E4B9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EE0F2C"/>
    <w:multiLevelType w:val="multilevel"/>
    <w:tmpl w:val="6B66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68864DF"/>
    <w:multiLevelType w:val="multilevel"/>
    <w:tmpl w:val="22C433B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5C3B7E1C"/>
    <w:multiLevelType w:val="multilevel"/>
    <w:tmpl w:val="A68A7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8DE4FD6"/>
    <w:multiLevelType w:val="multilevel"/>
    <w:tmpl w:val="F5F8C3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1F20E6E"/>
    <w:multiLevelType w:val="multilevel"/>
    <w:tmpl w:val="84CAD82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79AD243A"/>
    <w:multiLevelType w:val="multilevel"/>
    <w:tmpl w:val="0AF0F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9"/>
  </w:num>
  <w:num w:numId="8">
    <w:abstractNumId w:val="14"/>
  </w:num>
  <w:num w:numId="9">
    <w:abstractNumId w:val="10"/>
  </w:num>
  <w:num w:numId="10">
    <w:abstractNumId w:val="4"/>
  </w:num>
  <w:num w:numId="11">
    <w:abstractNumId w:val="1"/>
  </w:num>
  <w:num w:numId="12">
    <w:abstractNumId w:val="15"/>
  </w:num>
  <w:num w:numId="13">
    <w:abstractNumId w:val="8"/>
  </w:num>
  <w:num w:numId="14">
    <w:abstractNumId w:val="2"/>
  </w:num>
  <w:num w:numId="15">
    <w:abstractNumId w:val="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C9"/>
    <w:rsid w:val="00012F17"/>
    <w:rsid w:val="00021062"/>
    <w:rsid w:val="00027EA3"/>
    <w:rsid w:val="0003176E"/>
    <w:rsid w:val="00032704"/>
    <w:rsid w:val="00035EB9"/>
    <w:rsid w:val="00041DAE"/>
    <w:rsid w:val="00042BDA"/>
    <w:rsid w:val="00051793"/>
    <w:rsid w:val="000523F4"/>
    <w:rsid w:val="0005310B"/>
    <w:rsid w:val="000815BD"/>
    <w:rsid w:val="00094393"/>
    <w:rsid w:val="0009494D"/>
    <w:rsid w:val="000A1850"/>
    <w:rsid w:val="000A540F"/>
    <w:rsid w:val="000A56D8"/>
    <w:rsid w:val="000A7E8D"/>
    <w:rsid w:val="000C05C8"/>
    <w:rsid w:val="000C33D5"/>
    <w:rsid w:val="000D549A"/>
    <w:rsid w:val="000D5C42"/>
    <w:rsid w:val="000E1B14"/>
    <w:rsid w:val="000E62C2"/>
    <w:rsid w:val="000F0406"/>
    <w:rsid w:val="000F0CFF"/>
    <w:rsid w:val="000F58A9"/>
    <w:rsid w:val="00101E0B"/>
    <w:rsid w:val="00102475"/>
    <w:rsid w:val="00102D5B"/>
    <w:rsid w:val="001108A1"/>
    <w:rsid w:val="00120218"/>
    <w:rsid w:val="001227BC"/>
    <w:rsid w:val="00125DE4"/>
    <w:rsid w:val="00132C02"/>
    <w:rsid w:val="0013429A"/>
    <w:rsid w:val="00134791"/>
    <w:rsid w:val="0013518B"/>
    <w:rsid w:val="00136322"/>
    <w:rsid w:val="00137945"/>
    <w:rsid w:val="00142029"/>
    <w:rsid w:val="001444E1"/>
    <w:rsid w:val="00152B76"/>
    <w:rsid w:val="001534D4"/>
    <w:rsid w:val="00155320"/>
    <w:rsid w:val="001627FE"/>
    <w:rsid w:val="00170794"/>
    <w:rsid w:val="00181D3B"/>
    <w:rsid w:val="0018293B"/>
    <w:rsid w:val="00183D7B"/>
    <w:rsid w:val="00183FD1"/>
    <w:rsid w:val="001930F5"/>
    <w:rsid w:val="00194BB5"/>
    <w:rsid w:val="001A24EC"/>
    <w:rsid w:val="001A4F78"/>
    <w:rsid w:val="001A620C"/>
    <w:rsid w:val="001A6C3B"/>
    <w:rsid w:val="001A6E78"/>
    <w:rsid w:val="001B26A3"/>
    <w:rsid w:val="001B2A81"/>
    <w:rsid w:val="001B70FD"/>
    <w:rsid w:val="001B7C03"/>
    <w:rsid w:val="001D1A41"/>
    <w:rsid w:val="001E6E44"/>
    <w:rsid w:val="001F099A"/>
    <w:rsid w:val="001F1EEC"/>
    <w:rsid w:val="001F60B6"/>
    <w:rsid w:val="00205F0F"/>
    <w:rsid w:val="00211B71"/>
    <w:rsid w:val="002160D8"/>
    <w:rsid w:val="002304AA"/>
    <w:rsid w:val="002512FB"/>
    <w:rsid w:val="0025241F"/>
    <w:rsid w:val="00254257"/>
    <w:rsid w:val="00255263"/>
    <w:rsid w:val="00256026"/>
    <w:rsid w:val="00260C95"/>
    <w:rsid w:val="00262292"/>
    <w:rsid w:val="00272E36"/>
    <w:rsid w:val="002814F9"/>
    <w:rsid w:val="00286CF7"/>
    <w:rsid w:val="00287C83"/>
    <w:rsid w:val="002911F4"/>
    <w:rsid w:val="002950E2"/>
    <w:rsid w:val="002A463E"/>
    <w:rsid w:val="002B08BF"/>
    <w:rsid w:val="002B2BB0"/>
    <w:rsid w:val="002B5400"/>
    <w:rsid w:val="002B61FE"/>
    <w:rsid w:val="002C76B4"/>
    <w:rsid w:val="002D63A9"/>
    <w:rsid w:val="002E28FA"/>
    <w:rsid w:val="002E481D"/>
    <w:rsid w:val="002E539A"/>
    <w:rsid w:val="002E6837"/>
    <w:rsid w:val="002F7785"/>
    <w:rsid w:val="00300463"/>
    <w:rsid w:val="00311715"/>
    <w:rsid w:val="0031509A"/>
    <w:rsid w:val="00325850"/>
    <w:rsid w:val="00327BEC"/>
    <w:rsid w:val="00331239"/>
    <w:rsid w:val="00332E07"/>
    <w:rsid w:val="0034027C"/>
    <w:rsid w:val="003448CD"/>
    <w:rsid w:val="00353DEF"/>
    <w:rsid w:val="003624F4"/>
    <w:rsid w:val="0036475C"/>
    <w:rsid w:val="003659CF"/>
    <w:rsid w:val="00365DF4"/>
    <w:rsid w:val="003720FA"/>
    <w:rsid w:val="003728AF"/>
    <w:rsid w:val="0037752F"/>
    <w:rsid w:val="003855AB"/>
    <w:rsid w:val="00395165"/>
    <w:rsid w:val="003974B3"/>
    <w:rsid w:val="003A4EB1"/>
    <w:rsid w:val="003C0857"/>
    <w:rsid w:val="003D48CA"/>
    <w:rsid w:val="003D79AA"/>
    <w:rsid w:val="003E5584"/>
    <w:rsid w:val="003E7BB6"/>
    <w:rsid w:val="003F2311"/>
    <w:rsid w:val="00407CBF"/>
    <w:rsid w:val="00407FA5"/>
    <w:rsid w:val="0042001D"/>
    <w:rsid w:val="00420C0B"/>
    <w:rsid w:val="00420F7E"/>
    <w:rsid w:val="00432B79"/>
    <w:rsid w:val="00440EF0"/>
    <w:rsid w:val="004506F4"/>
    <w:rsid w:val="00450C28"/>
    <w:rsid w:val="0045780B"/>
    <w:rsid w:val="00460636"/>
    <w:rsid w:val="00460E7B"/>
    <w:rsid w:val="00480FD7"/>
    <w:rsid w:val="00484D6B"/>
    <w:rsid w:val="0048657E"/>
    <w:rsid w:val="00491626"/>
    <w:rsid w:val="004A5DA3"/>
    <w:rsid w:val="004B4039"/>
    <w:rsid w:val="004B7119"/>
    <w:rsid w:val="004C4FD3"/>
    <w:rsid w:val="004D2374"/>
    <w:rsid w:val="004D5FE2"/>
    <w:rsid w:val="004D7CF6"/>
    <w:rsid w:val="00503B02"/>
    <w:rsid w:val="005159C3"/>
    <w:rsid w:val="00546370"/>
    <w:rsid w:val="00566E79"/>
    <w:rsid w:val="00567368"/>
    <w:rsid w:val="005673CE"/>
    <w:rsid w:val="00575073"/>
    <w:rsid w:val="00586158"/>
    <w:rsid w:val="005A0154"/>
    <w:rsid w:val="005A1012"/>
    <w:rsid w:val="005A4439"/>
    <w:rsid w:val="005A6512"/>
    <w:rsid w:val="005B3D04"/>
    <w:rsid w:val="005D02FC"/>
    <w:rsid w:val="005E243F"/>
    <w:rsid w:val="005E4086"/>
    <w:rsid w:val="005E57E9"/>
    <w:rsid w:val="005F62C8"/>
    <w:rsid w:val="005F6973"/>
    <w:rsid w:val="005F7762"/>
    <w:rsid w:val="00603FD8"/>
    <w:rsid w:val="006073DD"/>
    <w:rsid w:val="006075F2"/>
    <w:rsid w:val="00621B9A"/>
    <w:rsid w:val="00624E4C"/>
    <w:rsid w:val="00630176"/>
    <w:rsid w:val="006307B0"/>
    <w:rsid w:val="00636AD2"/>
    <w:rsid w:val="00647429"/>
    <w:rsid w:val="0065197F"/>
    <w:rsid w:val="006537C1"/>
    <w:rsid w:val="0065427D"/>
    <w:rsid w:val="006732F0"/>
    <w:rsid w:val="0067523F"/>
    <w:rsid w:val="006764B3"/>
    <w:rsid w:val="00677E31"/>
    <w:rsid w:val="00684A14"/>
    <w:rsid w:val="00684E38"/>
    <w:rsid w:val="00690198"/>
    <w:rsid w:val="00693D7F"/>
    <w:rsid w:val="006B22DB"/>
    <w:rsid w:val="006B2753"/>
    <w:rsid w:val="006C2510"/>
    <w:rsid w:val="006C26E7"/>
    <w:rsid w:val="006D5DE0"/>
    <w:rsid w:val="006E04F6"/>
    <w:rsid w:val="006E2307"/>
    <w:rsid w:val="006E28CD"/>
    <w:rsid w:val="006F5CDE"/>
    <w:rsid w:val="00703F34"/>
    <w:rsid w:val="00710DFF"/>
    <w:rsid w:val="007308FF"/>
    <w:rsid w:val="00732A5C"/>
    <w:rsid w:val="00733492"/>
    <w:rsid w:val="00757254"/>
    <w:rsid w:val="007711CA"/>
    <w:rsid w:val="00771ACD"/>
    <w:rsid w:val="00772D03"/>
    <w:rsid w:val="00775F49"/>
    <w:rsid w:val="0078073B"/>
    <w:rsid w:val="00792FE2"/>
    <w:rsid w:val="00793367"/>
    <w:rsid w:val="00794DC8"/>
    <w:rsid w:val="007A1FCA"/>
    <w:rsid w:val="007A2D47"/>
    <w:rsid w:val="007A5EA8"/>
    <w:rsid w:val="007B6514"/>
    <w:rsid w:val="007C10A8"/>
    <w:rsid w:val="007C7728"/>
    <w:rsid w:val="007D6CDF"/>
    <w:rsid w:val="007E5C99"/>
    <w:rsid w:val="007F58C8"/>
    <w:rsid w:val="007F590A"/>
    <w:rsid w:val="007F6AD4"/>
    <w:rsid w:val="007F7F04"/>
    <w:rsid w:val="008010EC"/>
    <w:rsid w:val="0081397A"/>
    <w:rsid w:val="008161C9"/>
    <w:rsid w:val="00820FEF"/>
    <w:rsid w:val="00837B61"/>
    <w:rsid w:val="00840713"/>
    <w:rsid w:val="008434C7"/>
    <w:rsid w:val="00854C44"/>
    <w:rsid w:val="00861F81"/>
    <w:rsid w:val="00870C3F"/>
    <w:rsid w:val="0087371F"/>
    <w:rsid w:val="00874034"/>
    <w:rsid w:val="00883343"/>
    <w:rsid w:val="008946DB"/>
    <w:rsid w:val="00896CDE"/>
    <w:rsid w:val="008A3C1B"/>
    <w:rsid w:val="008A670D"/>
    <w:rsid w:val="008B49C4"/>
    <w:rsid w:val="008C004E"/>
    <w:rsid w:val="008D1BC3"/>
    <w:rsid w:val="008D286A"/>
    <w:rsid w:val="008D38EF"/>
    <w:rsid w:val="008E0FCE"/>
    <w:rsid w:val="008E3677"/>
    <w:rsid w:val="008F01EA"/>
    <w:rsid w:val="008F698F"/>
    <w:rsid w:val="008F7EA6"/>
    <w:rsid w:val="00901A28"/>
    <w:rsid w:val="009024A9"/>
    <w:rsid w:val="0091211A"/>
    <w:rsid w:val="00913A2A"/>
    <w:rsid w:val="00915B08"/>
    <w:rsid w:val="00925C4A"/>
    <w:rsid w:val="00926710"/>
    <w:rsid w:val="0094227A"/>
    <w:rsid w:val="00956983"/>
    <w:rsid w:val="009701D0"/>
    <w:rsid w:val="0097136C"/>
    <w:rsid w:val="009722C9"/>
    <w:rsid w:val="00994471"/>
    <w:rsid w:val="00996DD4"/>
    <w:rsid w:val="009A13A0"/>
    <w:rsid w:val="009B44F6"/>
    <w:rsid w:val="009B5661"/>
    <w:rsid w:val="009B71B7"/>
    <w:rsid w:val="009D66BC"/>
    <w:rsid w:val="009E279E"/>
    <w:rsid w:val="009F3290"/>
    <w:rsid w:val="009F3F78"/>
    <w:rsid w:val="009F4B32"/>
    <w:rsid w:val="00A06218"/>
    <w:rsid w:val="00A16BF1"/>
    <w:rsid w:val="00A17470"/>
    <w:rsid w:val="00A17700"/>
    <w:rsid w:val="00A3081A"/>
    <w:rsid w:val="00A31C77"/>
    <w:rsid w:val="00A45AD6"/>
    <w:rsid w:val="00A60328"/>
    <w:rsid w:val="00A62B0E"/>
    <w:rsid w:val="00A75AE7"/>
    <w:rsid w:val="00A76937"/>
    <w:rsid w:val="00A83072"/>
    <w:rsid w:val="00A8439B"/>
    <w:rsid w:val="00A93BC6"/>
    <w:rsid w:val="00AA2B8A"/>
    <w:rsid w:val="00AA48F3"/>
    <w:rsid w:val="00AB5630"/>
    <w:rsid w:val="00AC05C2"/>
    <w:rsid w:val="00AC062F"/>
    <w:rsid w:val="00AC1683"/>
    <w:rsid w:val="00AC21F4"/>
    <w:rsid w:val="00B0009C"/>
    <w:rsid w:val="00B020C5"/>
    <w:rsid w:val="00B03F13"/>
    <w:rsid w:val="00B17D7A"/>
    <w:rsid w:val="00B24D8C"/>
    <w:rsid w:val="00B25B61"/>
    <w:rsid w:val="00B26C41"/>
    <w:rsid w:val="00B31FBA"/>
    <w:rsid w:val="00B32F1F"/>
    <w:rsid w:val="00B33ED3"/>
    <w:rsid w:val="00B36EFA"/>
    <w:rsid w:val="00B43429"/>
    <w:rsid w:val="00B444BE"/>
    <w:rsid w:val="00B44B86"/>
    <w:rsid w:val="00B47B34"/>
    <w:rsid w:val="00B542F6"/>
    <w:rsid w:val="00B60C96"/>
    <w:rsid w:val="00B670ED"/>
    <w:rsid w:val="00B67D1A"/>
    <w:rsid w:val="00B749FC"/>
    <w:rsid w:val="00B806D6"/>
    <w:rsid w:val="00B856E0"/>
    <w:rsid w:val="00BA124E"/>
    <w:rsid w:val="00BA2424"/>
    <w:rsid w:val="00BB281C"/>
    <w:rsid w:val="00BC14E6"/>
    <w:rsid w:val="00BC22CB"/>
    <w:rsid w:val="00BC6ECA"/>
    <w:rsid w:val="00BD3430"/>
    <w:rsid w:val="00BE0117"/>
    <w:rsid w:val="00BE22C9"/>
    <w:rsid w:val="00BE7E12"/>
    <w:rsid w:val="00C202FD"/>
    <w:rsid w:val="00C20F83"/>
    <w:rsid w:val="00C22269"/>
    <w:rsid w:val="00C232EC"/>
    <w:rsid w:val="00C305F7"/>
    <w:rsid w:val="00C33767"/>
    <w:rsid w:val="00C3413D"/>
    <w:rsid w:val="00C36156"/>
    <w:rsid w:val="00C36F39"/>
    <w:rsid w:val="00C42077"/>
    <w:rsid w:val="00C51D5B"/>
    <w:rsid w:val="00C53528"/>
    <w:rsid w:val="00C54C72"/>
    <w:rsid w:val="00C6658D"/>
    <w:rsid w:val="00C707F0"/>
    <w:rsid w:val="00C726F0"/>
    <w:rsid w:val="00C768D2"/>
    <w:rsid w:val="00C879D5"/>
    <w:rsid w:val="00C903CE"/>
    <w:rsid w:val="00C92B5D"/>
    <w:rsid w:val="00C96BA3"/>
    <w:rsid w:val="00CA0EC3"/>
    <w:rsid w:val="00CB3893"/>
    <w:rsid w:val="00CB648A"/>
    <w:rsid w:val="00CB7722"/>
    <w:rsid w:val="00CB7F3D"/>
    <w:rsid w:val="00CD3B7C"/>
    <w:rsid w:val="00CD51ED"/>
    <w:rsid w:val="00CE7894"/>
    <w:rsid w:val="00CF3B1C"/>
    <w:rsid w:val="00D160CE"/>
    <w:rsid w:val="00D25350"/>
    <w:rsid w:val="00D25A31"/>
    <w:rsid w:val="00D40310"/>
    <w:rsid w:val="00D44AC8"/>
    <w:rsid w:val="00D61B3C"/>
    <w:rsid w:val="00D739E4"/>
    <w:rsid w:val="00D82890"/>
    <w:rsid w:val="00D9362F"/>
    <w:rsid w:val="00D950C7"/>
    <w:rsid w:val="00D97807"/>
    <w:rsid w:val="00DA342A"/>
    <w:rsid w:val="00DA4C49"/>
    <w:rsid w:val="00DA70FD"/>
    <w:rsid w:val="00DB1EE0"/>
    <w:rsid w:val="00DB2E28"/>
    <w:rsid w:val="00DC0BFA"/>
    <w:rsid w:val="00DD2C12"/>
    <w:rsid w:val="00DE3284"/>
    <w:rsid w:val="00E03086"/>
    <w:rsid w:val="00E17D9C"/>
    <w:rsid w:val="00E201BE"/>
    <w:rsid w:val="00E260C1"/>
    <w:rsid w:val="00E36B0C"/>
    <w:rsid w:val="00E37289"/>
    <w:rsid w:val="00E372B9"/>
    <w:rsid w:val="00E41855"/>
    <w:rsid w:val="00E4254C"/>
    <w:rsid w:val="00E53428"/>
    <w:rsid w:val="00E5376F"/>
    <w:rsid w:val="00E617C2"/>
    <w:rsid w:val="00E61CDA"/>
    <w:rsid w:val="00E642C3"/>
    <w:rsid w:val="00E65772"/>
    <w:rsid w:val="00E66C46"/>
    <w:rsid w:val="00E67F3A"/>
    <w:rsid w:val="00E87E6E"/>
    <w:rsid w:val="00E90BD9"/>
    <w:rsid w:val="00E92B8E"/>
    <w:rsid w:val="00E94157"/>
    <w:rsid w:val="00E9509A"/>
    <w:rsid w:val="00EA65C2"/>
    <w:rsid w:val="00EB0BB3"/>
    <w:rsid w:val="00EE2B39"/>
    <w:rsid w:val="00EE7721"/>
    <w:rsid w:val="00EF4D96"/>
    <w:rsid w:val="00EF6F22"/>
    <w:rsid w:val="00EF75B6"/>
    <w:rsid w:val="00F0593B"/>
    <w:rsid w:val="00F05FD0"/>
    <w:rsid w:val="00F06453"/>
    <w:rsid w:val="00F12C67"/>
    <w:rsid w:val="00F1379E"/>
    <w:rsid w:val="00F25D8C"/>
    <w:rsid w:val="00F32CB0"/>
    <w:rsid w:val="00F33B68"/>
    <w:rsid w:val="00F343C7"/>
    <w:rsid w:val="00F43AFF"/>
    <w:rsid w:val="00F472AF"/>
    <w:rsid w:val="00F640CC"/>
    <w:rsid w:val="00F64111"/>
    <w:rsid w:val="00F73C45"/>
    <w:rsid w:val="00F76E30"/>
    <w:rsid w:val="00F77B03"/>
    <w:rsid w:val="00F8068C"/>
    <w:rsid w:val="00F82545"/>
    <w:rsid w:val="00F82CDD"/>
    <w:rsid w:val="00F8399F"/>
    <w:rsid w:val="00F83F30"/>
    <w:rsid w:val="00F8722F"/>
    <w:rsid w:val="00F92354"/>
    <w:rsid w:val="00F96040"/>
    <w:rsid w:val="00FA41B1"/>
    <w:rsid w:val="00FA4789"/>
    <w:rsid w:val="00FC19F2"/>
    <w:rsid w:val="00FD5222"/>
    <w:rsid w:val="00FD7EE2"/>
    <w:rsid w:val="00FE382A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272C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97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autoRedefine/>
    <w:uiPriority w:val="99"/>
    <w:qFormat/>
    <w:rsid w:val="0065197F"/>
    <w:pPr>
      <w:keepNext w:val="0"/>
      <w:keepLines w:val="0"/>
      <w:widowControl w:val="0"/>
      <w:suppressAutoHyphens/>
      <w:spacing w:before="120" w:after="120" w:line="240" w:lineRule="auto"/>
      <w:jc w:val="center"/>
      <w:outlineLvl w:val="1"/>
    </w:pPr>
    <w:rPr>
      <w:rFonts w:ascii="Times New Roman" w:eastAsiaTheme="minorEastAsia" w:hAnsi="Times New Roman"/>
      <w:b w:val="0"/>
      <w:noProof/>
      <w:color w:val="auto"/>
      <w:sz w:val="18"/>
      <w:szCs w:val="1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197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5197F"/>
    <w:rPr>
      <w:rFonts w:ascii="Times New Roman" w:hAnsi="Times New Roman" w:cs="Times New Roman"/>
      <w:bCs/>
      <w:noProof/>
      <w:sz w:val="18"/>
      <w:szCs w:val="18"/>
      <w:lang w:val="uk-UA" w:eastAsia="en-US"/>
    </w:rPr>
  </w:style>
  <w:style w:type="paragraph" w:styleId="a3">
    <w:name w:val="Normal (Web)"/>
    <w:basedOn w:val="a"/>
    <w:uiPriority w:val="99"/>
    <w:unhideWhenUsed/>
    <w:rsid w:val="008161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161C9"/>
    <w:rPr>
      <w:rFonts w:cs="Times New Roman"/>
      <w:b/>
      <w:bCs/>
    </w:rPr>
  </w:style>
  <w:style w:type="character" w:customStyle="1" w:styleId="a5">
    <w:name w:val="Основной текст_"/>
    <w:link w:val="11"/>
    <w:locked/>
    <w:rsid w:val="00B24D8C"/>
    <w:rPr>
      <w:rFonts w:ascii="Times New Roman" w:hAnsi="Times New Roman"/>
      <w:sz w:val="19"/>
      <w:shd w:val="clear" w:color="auto" w:fill="FFFFFF"/>
    </w:rPr>
  </w:style>
  <w:style w:type="paragraph" w:customStyle="1" w:styleId="11">
    <w:name w:val="Основной текст1"/>
    <w:basedOn w:val="a"/>
    <w:link w:val="a5"/>
    <w:rsid w:val="00B24D8C"/>
    <w:pPr>
      <w:shd w:val="clear" w:color="auto" w:fill="FFFFFF"/>
      <w:spacing w:before="120" w:after="60" w:line="222" w:lineRule="exact"/>
      <w:jc w:val="both"/>
    </w:pPr>
    <w:rPr>
      <w:rFonts w:ascii="Times New Roman" w:hAnsi="Times New Roman"/>
      <w:sz w:val="19"/>
    </w:rPr>
  </w:style>
  <w:style w:type="paragraph" w:styleId="HTML">
    <w:name w:val="HTML Preformatted"/>
    <w:basedOn w:val="a"/>
    <w:link w:val="HTML0"/>
    <w:uiPriority w:val="99"/>
    <w:unhideWhenUsed/>
    <w:rsid w:val="00B24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24D8C"/>
    <w:rPr>
      <w:rFonts w:ascii="Courier New" w:hAnsi="Courier New" w:cs="Times New Roman"/>
      <w:sz w:val="20"/>
      <w:szCs w:val="20"/>
      <w:lang w:val="uk-UA" w:eastAsia="uk-UA"/>
    </w:rPr>
  </w:style>
  <w:style w:type="character" w:styleId="a6">
    <w:name w:val="Hyperlink"/>
    <w:basedOn w:val="a0"/>
    <w:uiPriority w:val="99"/>
    <w:unhideWhenUsed/>
    <w:rsid w:val="00B24D8C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B24D8C"/>
    <w:pPr>
      <w:ind w:left="720"/>
      <w:contextualSpacing/>
    </w:pPr>
    <w:rPr>
      <w:lang w:val="uk-UA" w:eastAsia="uk-UA"/>
    </w:rPr>
  </w:style>
  <w:style w:type="paragraph" w:styleId="a8">
    <w:name w:val="Body Text"/>
    <w:basedOn w:val="a"/>
    <w:link w:val="a9"/>
    <w:uiPriority w:val="99"/>
    <w:rsid w:val="001627FE"/>
    <w:pPr>
      <w:widowControl w:val="0"/>
      <w:shd w:val="clear" w:color="auto" w:fill="FFFFFF"/>
      <w:spacing w:before="180" w:after="0" w:line="288" w:lineRule="exact"/>
      <w:jc w:val="both"/>
    </w:pPr>
    <w:rPr>
      <w:rFonts w:ascii="Arial Narrow" w:hAnsi="Arial Narrow" w:cs="Arial Narrow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99"/>
    <w:locked/>
    <w:rsid w:val="001627FE"/>
    <w:rPr>
      <w:rFonts w:cs="Times New Roman"/>
    </w:rPr>
  </w:style>
  <w:style w:type="character" w:customStyle="1" w:styleId="aa">
    <w:name w:val="Основний текст Знак"/>
    <w:basedOn w:val="a0"/>
    <w:uiPriority w:val="99"/>
    <w:semiHidden/>
    <w:rPr>
      <w:rFonts w:cs="Times New Roman"/>
      <w:lang w:val="ru-RU" w:eastAsia="ru-RU"/>
    </w:rPr>
  </w:style>
  <w:style w:type="character" w:styleId="ab">
    <w:name w:val="annotation reference"/>
    <w:basedOn w:val="a0"/>
    <w:uiPriority w:val="99"/>
    <w:rsid w:val="001B7C03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1B7C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1B7C03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1B7C0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1B7C03"/>
    <w:rPr>
      <w:rFonts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B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1B7C03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rsid w:val="007F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7F6AD4"/>
    <w:rPr>
      <w:rFonts w:cs="Times New Roman"/>
    </w:rPr>
  </w:style>
  <w:style w:type="paragraph" w:styleId="af4">
    <w:name w:val="footer"/>
    <w:basedOn w:val="a"/>
    <w:link w:val="af5"/>
    <w:uiPriority w:val="99"/>
    <w:rsid w:val="007F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F6AD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97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autoRedefine/>
    <w:uiPriority w:val="99"/>
    <w:qFormat/>
    <w:rsid w:val="0065197F"/>
    <w:pPr>
      <w:keepNext w:val="0"/>
      <w:keepLines w:val="0"/>
      <w:widowControl w:val="0"/>
      <w:suppressAutoHyphens/>
      <w:spacing w:before="120" w:after="120" w:line="240" w:lineRule="auto"/>
      <w:jc w:val="center"/>
      <w:outlineLvl w:val="1"/>
    </w:pPr>
    <w:rPr>
      <w:rFonts w:ascii="Times New Roman" w:eastAsiaTheme="minorEastAsia" w:hAnsi="Times New Roman"/>
      <w:b w:val="0"/>
      <w:noProof/>
      <w:color w:val="auto"/>
      <w:sz w:val="18"/>
      <w:szCs w:val="1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197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5197F"/>
    <w:rPr>
      <w:rFonts w:ascii="Times New Roman" w:hAnsi="Times New Roman" w:cs="Times New Roman"/>
      <w:bCs/>
      <w:noProof/>
      <w:sz w:val="18"/>
      <w:szCs w:val="18"/>
      <w:lang w:val="uk-UA" w:eastAsia="en-US"/>
    </w:rPr>
  </w:style>
  <w:style w:type="paragraph" w:styleId="a3">
    <w:name w:val="Normal (Web)"/>
    <w:basedOn w:val="a"/>
    <w:uiPriority w:val="99"/>
    <w:unhideWhenUsed/>
    <w:rsid w:val="008161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161C9"/>
    <w:rPr>
      <w:rFonts w:cs="Times New Roman"/>
      <w:b/>
      <w:bCs/>
    </w:rPr>
  </w:style>
  <w:style w:type="character" w:customStyle="1" w:styleId="a5">
    <w:name w:val="Основной текст_"/>
    <w:link w:val="11"/>
    <w:locked/>
    <w:rsid w:val="00B24D8C"/>
    <w:rPr>
      <w:rFonts w:ascii="Times New Roman" w:hAnsi="Times New Roman"/>
      <w:sz w:val="19"/>
      <w:shd w:val="clear" w:color="auto" w:fill="FFFFFF"/>
    </w:rPr>
  </w:style>
  <w:style w:type="paragraph" w:customStyle="1" w:styleId="11">
    <w:name w:val="Основной текст1"/>
    <w:basedOn w:val="a"/>
    <w:link w:val="a5"/>
    <w:rsid w:val="00B24D8C"/>
    <w:pPr>
      <w:shd w:val="clear" w:color="auto" w:fill="FFFFFF"/>
      <w:spacing w:before="120" w:after="60" w:line="222" w:lineRule="exact"/>
      <w:jc w:val="both"/>
    </w:pPr>
    <w:rPr>
      <w:rFonts w:ascii="Times New Roman" w:hAnsi="Times New Roman"/>
      <w:sz w:val="19"/>
    </w:rPr>
  </w:style>
  <w:style w:type="paragraph" w:styleId="HTML">
    <w:name w:val="HTML Preformatted"/>
    <w:basedOn w:val="a"/>
    <w:link w:val="HTML0"/>
    <w:uiPriority w:val="99"/>
    <w:unhideWhenUsed/>
    <w:rsid w:val="00B24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24D8C"/>
    <w:rPr>
      <w:rFonts w:ascii="Courier New" w:hAnsi="Courier New" w:cs="Times New Roman"/>
      <w:sz w:val="20"/>
      <w:szCs w:val="20"/>
      <w:lang w:val="uk-UA" w:eastAsia="uk-UA"/>
    </w:rPr>
  </w:style>
  <w:style w:type="character" w:styleId="a6">
    <w:name w:val="Hyperlink"/>
    <w:basedOn w:val="a0"/>
    <w:uiPriority w:val="99"/>
    <w:unhideWhenUsed/>
    <w:rsid w:val="00B24D8C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B24D8C"/>
    <w:pPr>
      <w:ind w:left="720"/>
      <w:contextualSpacing/>
    </w:pPr>
    <w:rPr>
      <w:lang w:val="uk-UA" w:eastAsia="uk-UA"/>
    </w:rPr>
  </w:style>
  <w:style w:type="paragraph" w:styleId="a8">
    <w:name w:val="Body Text"/>
    <w:basedOn w:val="a"/>
    <w:link w:val="a9"/>
    <w:uiPriority w:val="99"/>
    <w:rsid w:val="001627FE"/>
    <w:pPr>
      <w:widowControl w:val="0"/>
      <w:shd w:val="clear" w:color="auto" w:fill="FFFFFF"/>
      <w:spacing w:before="180" w:after="0" w:line="288" w:lineRule="exact"/>
      <w:jc w:val="both"/>
    </w:pPr>
    <w:rPr>
      <w:rFonts w:ascii="Arial Narrow" w:hAnsi="Arial Narrow" w:cs="Arial Narrow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99"/>
    <w:locked/>
    <w:rsid w:val="001627FE"/>
    <w:rPr>
      <w:rFonts w:cs="Times New Roman"/>
    </w:rPr>
  </w:style>
  <w:style w:type="character" w:customStyle="1" w:styleId="aa">
    <w:name w:val="Основний текст Знак"/>
    <w:basedOn w:val="a0"/>
    <w:uiPriority w:val="99"/>
    <w:semiHidden/>
    <w:rPr>
      <w:rFonts w:cs="Times New Roman"/>
      <w:lang w:val="ru-RU" w:eastAsia="ru-RU"/>
    </w:rPr>
  </w:style>
  <w:style w:type="character" w:styleId="ab">
    <w:name w:val="annotation reference"/>
    <w:basedOn w:val="a0"/>
    <w:uiPriority w:val="99"/>
    <w:rsid w:val="001B7C03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1B7C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1B7C03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1B7C0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1B7C03"/>
    <w:rPr>
      <w:rFonts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B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1B7C03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rsid w:val="007F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7F6AD4"/>
    <w:rPr>
      <w:rFonts w:cs="Times New Roman"/>
    </w:rPr>
  </w:style>
  <w:style w:type="paragraph" w:styleId="af4">
    <w:name w:val="footer"/>
    <w:basedOn w:val="a"/>
    <w:link w:val="af5"/>
    <w:uiPriority w:val="99"/>
    <w:rsid w:val="007F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F6A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6918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NIGER</dc:creator>
  <cp:lastModifiedBy>Протокольна Частина</cp:lastModifiedBy>
  <cp:revision>2</cp:revision>
  <cp:lastPrinted>2020-09-28T06:01:00Z</cp:lastPrinted>
  <dcterms:created xsi:type="dcterms:W3CDTF">2020-10-06T06:31:00Z</dcterms:created>
  <dcterms:modified xsi:type="dcterms:W3CDTF">2020-10-06T06:31:00Z</dcterms:modified>
</cp:coreProperties>
</file>