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EC" w:rsidRPr="003421BA" w:rsidRDefault="00C71AEC" w:rsidP="00403D48">
      <w:pPr>
        <w:spacing w:after="120" w:line="240" w:lineRule="auto"/>
        <w:ind w:left="5103"/>
        <w:rPr>
          <w:rFonts w:ascii="Times New Roman" w:hAnsi="Times New Roman" w:cs="Times New Roman"/>
          <w:sz w:val="28"/>
          <w:szCs w:val="28"/>
          <w:lang w:val="uk-UA"/>
        </w:rPr>
      </w:pPr>
      <w:r w:rsidRPr="003421BA">
        <w:rPr>
          <w:rFonts w:ascii="Times New Roman" w:hAnsi="Times New Roman" w:cs="Times New Roman"/>
          <w:sz w:val="28"/>
          <w:szCs w:val="28"/>
          <w:lang w:val="uk-UA"/>
        </w:rPr>
        <w:t>ЗАТВЕРДЖЕНО</w:t>
      </w:r>
    </w:p>
    <w:p w:rsidR="00C71AEC" w:rsidRPr="003421BA" w:rsidRDefault="00C71AEC" w:rsidP="00403D48">
      <w:pPr>
        <w:spacing w:after="120" w:line="240" w:lineRule="auto"/>
        <w:ind w:left="5103"/>
        <w:rPr>
          <w:rFonts w:ascii="Times New Roman" w:hAnsi="Times New Roman" w:cs="Times New Roman"/>
          <w:color w:val="000000" w:themeColor="text1"/>
          <w:sz w:val="28"/>
          <w:szCs w:val="28"/>
          <w:lang w:val="uk-UA"/>
        </w:rPr>
      </w:pPr>
      <w:r w:rsidRPr="003421BA">
        <w:rPr>
          <w:rFonts w:ascii="Times New Roman" w:hAnsi="Times New Roman" w:cs="Times New Roman"/>
          <w:color w:val="000000" w:themeColor="text1"/>
          <w:sz w:val="28"/>
          <w:szCs w:val="28"/>
          <w:lang w:val="uk-UA"/>
        </w:rPr>
        <w:t xml:space="preserve">Розпорядження голови обласної </w:t>
      </w:r>
    </w:p>
    <w:p w:rsidR="00C71AEC" w:rsidRPr="003421BA" w:rsidRDefault="00C71AEC" w:rsidP="00403D48">
      <w:pPr>
        <w:spacing w:after="120" w:line="240" w:lineRule="auto"/>
        <w:ind w:left="5103"/>
        <w:rPr>
          <w:rFonts w:ascii="Times New Roman" w:hAnsi="Times New Roman" w:cs="Times New Roman"/>
          <w:color w:val="000000" w:themeColor="text1"/>
          <w:sz w:val="28"/>
          <w:szCs w:val="28"/>
          <w:lang w:val="uk-UA"/>
        </w:rPr>
      </w:pPr>
      <w:r w:rsidRPr="003421BA">
        <w:rPr>
          <w:rFonts w:ascii="Times New Roman" w:hAnsi="Times New Roman" w:cs="Times New Roman"/>
          <w:color w:val="000000" w:themeColor="text1"/>
          <w:sz w:val="28"/>
          <w:szCs w:val="28"/>
          <w:lang w:val="uk-UA"/>
        </w:rPr>
        <w:t>державної адміністрації</w:t>
      </w:r>
    </w:p>
    <w:p w:rsidR="00C71AEC" w:rsidRPr="003421BA" w:rsidRDefault="00F8225C" w:rsidP="00403D48">
      <w:pPr>
        <w:spacing w:after="120" w:line="240" w:lineRule="auto"/>
        <w:ind w:left="5103"/>
        <w:rPr>
          <w:rFonts w:ascii="Times New Roman" w:hAnsi="Times New Roman" w:cs="Times New Roman"/>
          <w:sz w:val="28"/>
          <w:szCs w:val="28"/>
          <w:lang w:val="uk-UA"/>
        </w:rPr>
      </w:pPr>
      <w:r>
        <w:rPr>
          <w:rFonts w:ascii="Times New Roman" w:hAnsi="Times New Roman" w:cs="Times New Roman"/>
          <w:sz w:val="28"/>
          <w:szCs w:val="28"/>
          <w:lang w:val="uk-UA"/>
        </w:rPr>
        <w:t>14 лютого</w:t>
      </w:r>
      <w:r w:rsidR="00C71AEC" w:rsidRPr="003421BA">
        <w:rPr>
          <w:rFonts w:ascii="Times New Roman" w:hAnsi="Times New Roman" w:cs="Times New Roman"/>
          <w:sz w:val="28"/>
          <w:szCs w:val="28"/>
          <w:lang w:val="uk-UA"/>
        </w:rPr>
        <w:t xml:space="preserve"> 2020 року № </w:t>
      </w:r>
      <w:r>
        <w:rPr>
          <w:rFonts w:ascii="Times New Roman" w:hAnsi="Times New Roman" w:cs="Times New Roman"/>
          <w:sz w:val="28"/>
          <w:szCs w:val="28"/>
          <w:lang w:val="uk-UA"/>
        </w:rPr>
        <w:t>95</w:t>
      </w:r>
      <w:bookmarkStart w:id="0" w:name="_GoBack"/>
      <w:bookmarkEnd w:id="0"/>
    </w:p>
    <w:p w:rsidR="00885AB9" w:rsidRPr="003421BA" w:rsidRDefault="00885AB9" w:rsidP="00403D48">
      <w:pPr>
        <w:spacing w:after="120" w:line="240" w:lineRule="auto"/>
        <w:ind w:left="5245"/>
        <w:rPr>
          <w:rFonts w:ascii="Times New Roman" w:hAnsi="Times New Roman" w:cs="Times New Roman"/>
          <w:sz w:val="16"/>
          <w:szCs w:val="16"/>
          <w:lang w:val="uk-UA"/>
        </w:rPr>
      </w:pPr>
    </w:p>
    <w:p w:rsidR="00924383" w:rsidRPr="003421BA" w:rsidRDefault="00B97E1D" w:rsidP="007728D5">
      <w:pPr>
        <w:spacing w:after="0" w:line="240" w:lineRule="auto"/>
        <w:jc w:val="center"/>
        <w:rPr>
          <w:rFonts w:ascii="Times New Roman" w:hAnsi="Times New Roman" w:cs="Times New Roman"/>
          <w:b/>
          <w:sz w:val="28"/>
          <w:szCs w:val="28"/>
          <w:lang w:val="uk-UA"/>
        </w:rPr>
      </w:pPr>
      <w:r w:rsidRPr="003421BA">
        <w:rPr>
          <w:rFonts w:ascii="Times New Roman" w:hAnsi="Times New Roman" w:cs="Times New Roman"/>
          <w:b/>
          <w:sz w:val="28"/>
          <w:szCs w:val="28"/>
          <w:lang w:val="uk-UA"/>
        </w:rPr>
        <w:t>Інформаційна картка</w:t>
      </w:r>
    </w:p>
    <w:p w:rsidR="00924383" w:rsidRPr="003421BA" w:rsidRDefault="00924383" w:rsidP="007728D5">
      <w:pPr>
        <w:spacing w:after="0" w:line="240" w:lineRule="auto"/>
        <w:jc w:val="center"/>
        <w:rPr>
          <w:rFonts w:ascii="Times New Roman" w:hAnsi="Times New Roman" w:cs="Times New Roman"/>
          <w:b/>
          <w:sz w:val="28"/>
          <w:szCs w:val="28"/>
          <w:lang w:val="uk-UA"/>
        </w:rPr>
      </w:pPr>
      <w:r w:rsidRPr="003421BA">
        <w:rPr>
          <w:rFonts w:ascii="Times New Roman" w:hAnsi="Times New Roman" w:cs="Times New Roman"/>
          <w:b/>
          <w:sz w:val="28"/>
          <w:szCs w:val="28"/>
          <w:lang w:val="uk-UA"/>
        </w:rPr>
        <w:t xml:space="preserve">адміністративної послуги з видачі ліцензії на провадження </w:t>
      </w:r>
    </w:p>
    <w:p w:rsidR="00924383" w:rsidRPr="003421BA" w:rsidRDefault="00924383" w:rsidP="007728D5">
      <w:pPr>
        <w:spacing w:after="0" w:line="240" w:lineRule="auto"/>
        <w:jc w:val="center"/>
        <w:rPr>
          <w:rFonts w:ascii="Times New Roman" w:hAnsi="Times New Roman" w:cs="Times New Roman"/>
          <w:b/>
          <w:sz w:val="28"/>
          <w:szCs w:val="28"/>
          <w:lang w:val="uk-UA"/>
        </w:rPr>
      </w:pPr>
      <w:r w:rsidRPr="003421BA">
        <w:rPr>
          <w:rFonts w:ascii="Times New Roman" w:hAnsi="Times New Roman" w:cs="Times New Roman"/>
          <w:b/>
          <w:sz w:val="28"/>
          <w:szCs w:val="28"/>
          <w:lang w:val="uk-UA"/>
        </w:rPr>
        <w:t>освітньої діяльності  за рівнем дошкільної освіти</w:t>
      </w:r>
    </w:p>
    <w:p w:rsidR="00B97E1D" w:rsidRPr="003421BA" w:rsidRDefault="00B97E1D" w:rsidP="00924383">
      <w:pPr>
        <w:spacing w:after="0" w:line="240" w:lineRule="auto"/>
        <w:jc w:val="center"/>
        <w:rPr>
          <w:rFonts w:ascii="Times New Roman" w:hAnsi="Times New Roman" w:cs="Times New Roman"/>
          <w:sz w:val="28"/>
          <w:szCs w:val="28"/>
          <w:u w:val="single"/>
          <w:lang w:val="uk-UA"/>
        </w:rPr>
      </w:pPr>
    </w:p>
    <w:p w:rsidR="00885AB9" w:rsidRPr="003421BA" w:rsidRDefault="00885AB9" w:rsidP="00924383">
      <w:pPr>
        <w:spacing w:after="0" w:line="240" w:lineRule="auto"/>
        <w:jc w:val="center"/>
        <w:rPr>
          <w:rFonts w:ascii="Times New Roman" w:hAnsi="Times New Roman" w:cs="Times New Roman"/>
          <w:sz w:val="28"/>
          <w:szCs w:val="28"/>
          <w:lang w:val="uk-UA"/>
        </w:rPr>
      </w:pPr>
      <w:r w:rsidRPr="003421BA">
        <w:rPr>
          <w:rFonts w:ascii="Times New Roman" w:hAnsi="Times New Roman" w:cs="Times New Roman"/>
          <w:sz w:val="28"/>
          <w:szCs w:val="28"/>
          <w:u w:val="single"/>
          <w:lang w:val="uk-UA"/>
        </w:rPr>
        <w:t>Чернігівська обласна державна адміністрація</w:t>
      </w:r>
    </w:p>
    <w:p w:rsidR="00885AB9" w:rsidRPr="003421BA" w:rsidRDefault="00885AB9" w:rsidP="00924383">
      <w:pPr>
        <w:spacing w:after="0" w:line="240" w:lineRule="auto"/>
        <w:jc w:val="center"/>
        <w:rPr>
          <w:rFonts w:ascii="Times New Roman" w:hAnsi="Times New Roman" w:cs="Times New Roman"/>
          <w:sz w:val="20"/>
          <w:szCs w:val="20"/>
          <w:lang w:val="uk-UA"/>
        </w:rPr>
      </w:pPr>
      <w:r w:rsidRPr="003421BA">
        <w:rPr>
          <w:rFonts w:ascii="Times New Roman" w:hAnsi="Times New Roman" w:cs="Times New Roman"/>
          <w:sz w:val="20"/>
          <w:szCs w:val="20"/>
          <w:lang w:val="uk-UA"/>
        </w:rPr>
        <w:t>(найменування суб’єкта надання адміністративної послуги)</w:t>
      </w:r>
    </w:p>
    <w:p w:rsidR="00924383" w:rsidRPr="003421BA" w:rsidRDefault="00924383" w:rsidP="00924383">
      <w:pPr>
        <w:spacing w:after="0" w:line="240" w:lineRule="auto"/>
        <w:jc w:val="center"/>
        <w:rPr>
          <w:rFonts w:ascii="Times New Roman" w:hAnsi="Times New Roman" w:cs="Times New Roman"/>
          <w:sz w:val="20"/>
          <w:szCs w:val="20"/>
          <w:lang w:val="uk-UA"/>
        </w:rPr>
      </w:pPr>
    </w:p>
    <w:p w:rsidR="00924383" w:rsidRPr="003421BA" w:rsidRDefault="00924383" w:rsidP="00924383">
      <w:pPr>
        <w:spacing w:after="0" w:line="240" w:lineRule="auto"/>
        <w:jc w:val="center"/>
        <w:rPr>
          <w:rFonts w:ascii="Times New Roman" w:hAnsi="Times New Roman" w:cs="Times New Roman"/>
          <w:sz w:val="28"/>
          <w:szCs w:val="28"/>
          <w:u w:val="single"/>
          <w:lang w:val="uk-UA"/>
        </w:rPr>
      </w:pPr>
      <w:r w:rsidRPr="003421BA">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rsidR="00924383" w:rsidRPr="003421BA" w:rsidRDefault="00924383" w:rsidP="00924383">
      <w:pPr>
        <w:spacing w:after="0" w:line="250" w:lineRule="exact"/>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(найменування структурного підрозділу)</w:t>
      </w:r>
    </w:p>
    <w:p w:rsidR="00924383" w:rsidRPr="003421BA" w:rsidRDefault="00924383" w:rsidP="00885AB9">
      <w:pPr>
        <w:spacing w:after="0"/>
        <w:jc w:val="center"/>
        <w:rPr>
          <w:rFonts w:ascii="Times New Roman" w:hAnsi="Times New Roman" w:cs="Times New Roman"/>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230"/>
        <w:gridCol w:w="5811"/>
      </w:tblGrid>
      <w:tr w:rsidR="00885AB9" w:rsidRPr="003421BA" w:rsidTr="00371189">
        <w:tc>
          <w:tcPr>
            <w:tcW w:w="9747" w:type="dxa"/>
            <w:gridSpan w:val="3"/>
            <w:shd w:val="clear" w:color="auto" w:fill="auto"/>
          </w:tcPr>
          <w:p w:rsidR="00885AB9" w:rsidRPr="003421BA" w:rsidRDefault="00885AB9" w:rsidP="00B31756">
            <w:pPr>
              <w:pStyle w:val="a3"/>
              <w:numPr>
                <w:ilvl w:val="0"/>
                <w:numId w:val="2"/>
              </w:numPr>
              <w:jc w:val="center"/>
              <w:rPr>
                <w:lang w:val="uk-UA"/>
              </w:rPr>
            </w:pPr>
            <w:r w:rsidRPr="003421BA">
              <w:rPr>
                <w:b/>
                <w:lang w:val="uk-UA"/>
              </w:rPr>
              <w:t>Інформація про центр надання адміністративної послуги</w:t>
            </w:r>
          </w:p>
        </w:tc>
      </w:tr>
      <w:tr w:rsidR="00885AB9" w:rsidRPr="003421BA" w:rsidTr="00371189">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1.1</w:t>
            </w:r>
            <w:r w:rsidR="003421BA">
              <w:rPr>
                <w:rFonts w:ascii="Times New Roman" w:hAnsi="Times New Roman" w:cs="Times New Roman"/>
                <w:sz w:val="24"/>
                <w:szCs w:val="24"/>
                <w:lang w:val="uk-UA"/>
              </w:rPr>
              <w:t>.</w:t>
            </w:r>
          </w:p>
        </w:tc>
        <w:tc>
          <w:tcPr>
            <w:tcW w:w="3230" w:type="dxa"/>
            <w:shd w:val="clear" w:color="auto" w:fill="auto"/>
            <w:vAlign w:val="center"/>
          </w:tcPr>
          <w:p w:rsidR="00DF7870" w:rsidRPr="003421BA" w:rsidRDefault="00E475CD" w:rsidP="00AA28DA">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Центр надання адміністративних послуг управління адміністративних послуг Чернігівської міської ради</w:t>
            </w:r>
          </w:p>
        </w:tc>
        <w:tc>
          <w:tcPr>
            <w:tcW w:w="5811" w:type="dxa"/>
            <w:shd w:val="clear" w:color="auto" w:fill="auto"/>
          </w:tcPr>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вул. Роко</w:t>
            </w:r>
            <w:r w:rsidR="003421BA">
              <w:rPr>
                <w:rFonts w:ascii="Times New Roman" w:hAnsi="Times New Roman" w:cs="Times New Roman"/>
                <w:sz w:val="24"/>
                <w:szCs w:val="24"/>
                <w:lang w:val="uk-UA"/>
              </w:rPr>
              <w:t>с</w:t>
            </w:r>
            <w:r w:rsidRPr="003421BA">
              <w:rPr>
                <w:rFonts w:ascii="Times New Roman" w:hAnsi="Times New Roman" w:cs="Times New Roman"/>
                <w:sz w:val="24"/>
                <w:szCs w:val="24"/>
                <w:lang w:val="uk-UA"/>
              </w:rPr>
              <w:t xml:space="preserve">совського, 20 -А, м. Чернігів, 14027,                тел. </w:t>
            </w:r>
            <w:r w:rsidRPr="003421BA">
              <w:rPr>
                <w:rFonts w:ascii="Times New Roman" w:hAnsi="Times New Roman" w:cs="Times New Roman"/>
                <w:sz w:val="24"/>
                <w:szCs w:val="24"/>
                <w:shd w:val="clear" w:color="auto" w:fill="FFFFFF"/>
                <w:lang w:val="uk-UA"/>
              </w:rPr>
              <w:t xml:space="preserve"> (0462) 67-33-41</w:t>
            </w:r>
            <w:r w:rsidRPr="003421BA">
              <w:rPr>
                <w:rFonts w:ascii="Times New Roman" w:hAnsi="Times New Roman" w:cs="Times New Roman"/>
                <w:sz w:val="24"/>
                <w:szCs w:val="24"/>
                <w:lang w:val="uk-UA"/>
              </w:rPr>
              <w:t xml:space="preserve"> ЄДРПОУ 38271176, </w:t>
            </w:r>
            <w:r w:rsidRPr="003421BA">
              <w:rPr>
                <w:rFonts w:ascii="Times New Roman" w:hAnsi="Times New Roman" w:cs="Times New Roman"/>
                <w:sz w:val="24"/>
                <w:szCs w:val="24"/>
                <w:lang w:val="uk-UA"/>
              </w:rPr>
              <w:br/>
              <w:t xml:space="preserve">Е-mail: </w:t>
            </w:r>
            <w:r w:rsidRPr="003421BA">
              <w:rPr>
                <w:rFonts w:ascii="Times New Roman" w:hAnsi="Times New Roman" w:cs="Times New Roman"/>
                <w:sz w:val="24"/>
                <w:szCs w:val="24"/>
                <w:shd w:val="clear" w:color="auto" w:fill="FFFFFF"/>
                <w:lang w:val="uk-UA"/>
              </w:rPr>
              <w:t>cnap@chernigiv-rada.gov.ua</w:t>
            </w:r>
          </w:p>
          <w:p w:rsidR="00885AB9" w:rsidRPr="003421BA" w:rsidRDefault="00885AB9" w:rsidP="00E142D5">
            <w:pPr>
              <w:spacing w:after="0" w:line="240" w:lineRule="auto"/>
              <w:rPr>
                <w:rFonts w:ascii="Times New Roman" w:hAnsi="Times New Roman" w:cs="Times New Roman"/>
                <w:i/>
                <w:sz w:val="24"/>
                <w:szCs w:val="24"/>
                <w:lang w:val="uk-UA"/>
              </w:rPr>
            </w:pPr>
          </w:p>
        </w:tc>
      </w:tr>
      <w:tr w:rsidR="00E142D5" w:rsidRPr="003421BA" w:rsidTr="00371189">
        <w:tc>
          <w:tcPr>
            <w:tcW w:w="706" w:type="dxa"/>
            <w:shd w:val="clear" w:color="auto" w:fill="auto"/>
            <w:vAlign w:val="center"/>
          </w:tcPr>
          <w:p w:rsidR="00E142D5" w:rsidRPr="003421BA" w:rsidRDefault="00E142D5" w:rsidP="00B31756">
            <w:pPr>
              <w:spacing w:after="0" w:line="240" w:lineRule="auto"/>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1.2</w:t>
            </w:r>
            <w:r w:rsidR="003421BA">
              <w:rPr>
                <w:rFonts w:ascii="Times New Roman" w:hAnsi="Times New Roman" w:cs="Times New Roman"/>
                <w:sz w:val="24"/>
                <w:szCs w:val="24"/>
                <w:lang w:val="uk-UA"/>
              </w:rPr>
              <w:t>.</w:t>
            </w:r>
          </w:p>
        </w:tc>
        <w:tc>
          <w:tcPr>
            <w:tcW w:w="3230" w:type="dxa"/>
            <w:shd w:val="clear" w:color="auto" w:fill="auto"/>
            <w:vAlign w:val="center"/>
          </w:tcPr>
          <w:p w:rsidR="00E142D5" w:rsidRPr="003421BA" w:rsidRDefault="00E142D5" w:rsidP="00B31756">
            <w:pPr>
              <w:spacing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Інформація щодо режиму роботи центру надання адміністративної послуги</w:t>
            </w:r>
          </w:p>
        </w:tc>
        <w:tc>
          <w:tcPr>
            <w:tcW w:w="5811" w:type="dxa"/>
            <w:shd w:val="clear" w:color="auto" w:fill="auto"/>
          </w:tcPr>
          <w:p w:rsidR="00E475CD" w:rsidRPr="003421BA" w:rsidRDefault="00E475CD" w:rsidP="00E475CD">
            <w:pPr>
              <w:pStyle w:val="wrapper-text"/>
              <w:shd w:val="clear" w:color="auto" w:fill="FFFFFF"/>
              <w:spacing w:before="0" w:beforeAutospacing="0" w:after="0" w:afterAutospacing="0"/>
              <w:rPr>
                <w:lang w:val="uk-UA"/>
              </w:rPr>
            </w:pPr>
            <w:r w:rsidRPr="003421BA">
              <w:rPr>
                <w:b/>
                <w:lang w:val="uk-UA"/>
              </w:rPr>
              <w:t>Понеділок, середа, п’ятниця</w:t>
            </w:r>
            <w:r w:rsidRPr="003421BA">
              <w:rPr>
                <w:lang w:val="uk-UA"/>
              </w:rPr>
              <w:t xml:space="preserve">: </w:t>
            </w:r>
            <w:r w:rsidR="00403D48" w:rsidRPr="003421BA">
              <w:rPr>
                <w:lang w:val="uk-UA"/>
              </w:rPr>
              <w:br/>
            </w:r>
            <w:r w:rsidRPr="003421BA">
              <w:rPr>
                <w:lang w:val="uk-UA"/>
              </w:rPr>
              <w:t>8:00 – 17:00, в тому числі прийом суб’єктів звернень з 8.30 до 15.30.</w:t>
            </w:r>
          </w:p>
          <w:p w:rsidR="00E475CD" w:rsidRPr="003421BA" w:rsidRDefault="00E475CD" w:rsidP="00E475CD">
            <w:pPr>
              <w:pStyle w:val="wrapper-text"/>
              <w:shd w:val="clear" w:color="auto" w:fill="FFFFFF"/>
              <w:spacing w:before="0" w:beforeAutospacing="0" w:after="0" w:afterAutospacing="0"/>
              <w:rPr>
                <w:lang w:val="uk-UA"/>
              </w:rPr>
            </w:pPr>
            <w:r w:rsidRPr="003421BA">
              <w:rPr>
                <w:b/>
                <w:lang w:val="uk-UA"/>
              </w:rPr>
              <w:t>Вівторок, четвер</w:t>
            </w:r>
            <w:r w:rsidRPr="003421BA">
              <w:rPr>
                <w:lang w:val="uk-UA"/>
              </w:rPr>
              <w:t xml:space="preserve">: </w:t>
            </w:r>
            <w:r w:rsidR="00403D48" w:rsidRPr="003421BA">
              <w:rPr>
                <w:lang w:val="uk-UA"/>
              </w:rPr>
              <w:br/>
            </w:r>
            <w:r w:rsidRPr="003421BA">
              <w:rPr>
                <w:lang w:val="uk-UA"/>
              </w:rPr>
              <w:t>9:00 – 20:00, в тому числі прийом суб’єктів звернень з 9.00 до 20.00.</w:t>
            </w:r>
          </w:p>
          <w:p w:rsidR="00E475CD" w:rsidRPr="003421BA" w:rsidRDefault="00E475CD" w:rsidP="00E475CD">
            <w:pPr>
              <w:pStyle w:val="wrapper-text"/>
              <w:shd w:val="clear" w:color="auto" w:fill="FFFFFF"/>
              <w:spacing w:before="0" w:beforeAutospacing="0" w:after="0" w:afterAutospacing="0"/>
              <w:rPr>
                <w:lang w:val="uk-UA"/>
              </w:rPr>
            </w:pPr>
            <w:r w:rsidRPr="003421BA">
              <w:rPr>
                <w:b/>
                <w:lang w:val="uk-UA"/>
              </w:rPr>
              <w:t>Субота</w:t>
            </w:r>
            <w:r w:rsidRPr="003421BA">
              <w:rPr>
                <w:lang w:val="uk-UA"/>
              </w:rPr>
              <w:t xml:space="preserve">: </w:t>
            </w:r>
            <w:r w:rsidR="00403D48" w:rsidRPr="003421BA">
              <w:rPr>
                <w:lang w:val="uk-UA"/>
              </w:rPr>
              <w:br/>
            </w:r>
            <w:r w:rsidRPr="003421BA">
              <w:rPr>
                <w:lang w:val="uk-UA"/>
              </w:rPr>
              <w:t>9:00 – 17:00, в тому числі прийом суб’єктів звернень з 9.00 до 16.00</w:t>
            </w:r>
          </w:p>
          <w:p w:rsidR="00DF7870" w:rsidRPr="003421BA" w:rsidRDefault="00E475CD" w:rsidP="00AA28DA">
            <w:pPr>
              <w:spacing w:after="0" w:line="240" w:lineRule="auto"/>
              <w:rPr>
                <w:rFonts w:ascii="Times New Roman" w:hAnsi="Times New Roman" w:cs="Times New Roman"/>
                <w:color w:val="000000"/>
                <w:sz w:val="24"/>
                <w:szCs w:val="24"/>
                <w:lang w:val="uk-UA"/>
              </w:rPr>
            </w:pPr>
            <w:r w:rsidRPr="003421BA">
              <w:rPr>
                <w:rFonts w:ascii="Times New Roman" w:hAnsi="Times New Roman" w:cs="Times New Roman"/>
                <w:b/>
                <w:sz w:val="24"/>
                <w:szCs w:val="24"/>
                <w:lang w:val="uk-UA"/>
              </w:rPr>
              <w:t>Неділя – вихідний</w:t>
            </w:r>
          </w:p>
        </w:tc>
      </w:tr>
      <w:tr w:rsidR="00885AB9" w:rsidRPr="003421BA" w:rsidTr="00371189">
        <w:tc>
          <w:tcPr>
            <w:tcW w:w="9747" w:type="dxa"/>
            <w:gridSpan w:val="3"/>
            <w:shd w:val="clear" w:color="auto" w:fill="auto"/>
          </w:tcPr>
          <w:p w:rsidR="00E475CD" w:rsidRPr="003421BA" w:rsidRDefault="00885AB9" w:rsidP="00371189">
            <w:pPr>
              <w:pStyle w:val="a3"/>
              <w:numPr>
                <w:ilvl w:val="0"/>
                <w:numId w:val="2"/>
              </w:numPr>
              <w:jc w:val="center"/>
              <w:rPr>
                <w:b/>
                <w:i/>
                <w:lang w:val="uk-UA"/>
              </w:rPr>
            </w:pPr>
            <w:r w:rsidRPr="003421BA">
              <w:rPr>
                <w:b/>
                <w:lang w:val="uk-UA"/>
              </w:rPr>
              <w:t>Інформація про суб'єкта надання адміністративної послуги</w:t>
            </w:r>
          </w:p>
        </w:tc>
      </w:tr>
      <w:tr w:rsidR="00885AB9" w:rsidRPr="00F8225C" w:rsidTr="00371189">
        <w:trPr>
          <w:trHeight w:val="1371"/>
        </w:trPr>
        <w:tc>
          <w:tcPr>
            <w:tcW w:w="706" w:type="dxa"/>
            <w:tcBorders>
              <w:bottom w:val="single" w:sz="4" w:space="0" w:color="auto"/>
            </w:tcBorders>
            <w:shd w:val="clear" w:color="auto" w:fill="auto"/>
            <w:vAlign w:val="center"/>
          </w:tcPr>
          <w:p w:rsidR="00885AB9" w:rsidRPr="003421BA" w:rsidRDefault="00885AB9" w:rsidP="00B31756">
            <w:pPr>
              <w:spacing w:after="0" w:line="240" w:lineRule="auto"/>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2.1</w:t>
            </w:r>
            <w:r w:rsidR="003421BA">
              <w:rPr>
                <w:rFonts w:ascii="Times New Roman" w:hAnsi="Times New Roman" w:cs="Times New Roman"/>
                <w:sz w:val="24"/>
                <w:szCs w:val="24"/>
                <w:lang w:val="uk-UA"/>
              </w:rPr>
              <w:t>.</w:t>
            </w:r>
          </w:p>
        </w:tc>
        <w:tc>
          <w:tcPr>
            <w:tcW w:w="3230" w:type="dxa"/>
            <w:tcBorders>
              <w:bottom w:val="single" w:sz="4" w:space="0" w:color="auto"/>
            </w:tcBorders>
            <w:shd w:val="clear" w:color="auto" w:fill="auto"/>
            <w:vAlign w:val="center"/>
          </w:tcPr>
          <w:p w:rsidR="00885AB9" w:rsidRPr="003421BA" w:rsidRDefault="00885AB9" w:rsidP="00B31756">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Орган, що надає адміністративну послугу</w:t>
            </w:r>
          </w:p>
        </w:tc>
        <w:tc>
          <w:tcPr>
            <w:tcW w:w="5811" w:type="dxa"/>
            <w:tcBorders>
              <w:bottom w:val="single" w:sz="4" w:space="0" w:color="auto"/>
            </w:tcBorders>
            <w:shd w:val="clear" w:color="auto" w:fill="auto"/>
          </w:tcPr>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Чернігівська обласна державна адміністрація</w:t>
            </w:r>
          </w:p>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вул.  Шевченка, 7, м. Чернігів, 14000,</w:t>
            </w:r>
          </w:p>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 xml:space="preserve">Е-mail: </w:t>
            </w:r>
            <w:hyperlink r:id="rId9" w:history="1">
              <w:r w:rsidRPr="003421BA">
                <w:rPr>
                  <w:rStyle w:val="a4"/>
                  <w:rFonts w:ascii="Times New Roman" w:hAnsi="Times New Roman" w:cs="Times New Roman"/>
                  <w:sz w:val="24"/>
                  <w:szCs w:val="24"/>
                  <w:lang w:val="uk-UA"/>
                </w:rPr>
                <w:t>post@regadm.gov.ua</w:t>
              </w:r>
            </w:hyperlink>
          </w:p>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Тел. (0462) 67-50-24, ф. (0462) 67-50-70</w:t>
            </w:r>
          </w:p>
          <w:p w:rsidR="00DF7870" w:rsidRPr="003421BA" w:rsidRDefault="00E475CD" w:rsidP="00C20025">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 xml:space="preserve">Сторінка офіційного вебсайту:  http:// cg.gov.ua    </w:t>
            </w:r>
          </w:p>
          <w:p w:rsidR="00885AB9" w:rsidRPr="003421BA" w:rsidRDefault="00E475CD" w:rsidP="00C20025">
            <w:pPr>
              <w:spacing w:after="0" w:line="240" w:lineRule="auto"/>
              <w:rPr>
                <w:rFonts w:ascii="Times New Roman" w:hAnsi="Times New Roman" w:cs="Times New Roman"/>
                <w:i/>
                <w:sz w:val="24"/>
                <w:szCs w:val="24"/>
                <w:lang w:val="uk-UA"/>
              </w:rPr>
            </w:pPr>
            <w:r w:rsidRPr="003421BA">
              <w:rPr>
                <w:rFonts w:ascii="Times New Roman" w:hAnsi="Times New Roman" w:cs="Times New Roman"/>
                <w:sz w:val="24"/>
                <w:szCs w:val="24"/>
                <w:lang w:val="uk-UA"/>
              </w:rPr>
              <w:t xml:space="preserve">                             </w:t>
            </w:r>
          </w:p>
        </w:tc>
      </w:tr>
      <w:tr w:rsidR="006304B7" w:rsidRPr="003421BA" w:rsidTr="00371189">
        <w:tc>
          <w:tcPr>
            <w:tcW w:w="706" w:type="dxa"/>
            <w:tcBorders>
              <w:bottom w:val="single" w:sz="4" w:space="0" w:color="auto"/>
            </w:tcBorders>
            <w:shd w:val="clear" w:color="auto" w:fill="auto"/>
            <w:vAlign w:val="center"/>
          </w:tcPr>
          <w:p w:rsidR="006304B7" w:rsidRPr="003421BA" w:rsidRDefault="006304B7" w:rsidP="00B31756">
            <w:pPr>
              <w:spacing w:after="0" w:line="240" w:lineRule="auto"/>
              <w:jc w:val="center"/>
              <w:rPr>
                <w:rFonts w:ascii="Times New Roman" w:hAnsi="Times New Roman" w:cs="Times New Roman"/>
                <w:sz w:val="24"/>
                <w:szCs w:val="24"/>
                <w:lang w:val="uk-UA"/>
              </w:rPr>
            </w:pPr>
          </w:p>
        </w:tc>
        <w:tc>
          <w:tcPr>
            <w:tcW w:w="3230" w:type="dxa"/>
            <w:tcBorders>
              <w:bottom w:val="single" w:sz="4" w:space="0" w:color="auto"/>
            </w:tcBorders>
            <w:shd w:val="clear" w:color="auto" w:fill="auto"/>
            <w:vAlign w:val="center"/>
          </w:tcPr>
          <w:p w:rsidR="006304B7" w:rsidRPr="003421BA" w:rsidRDefault="006304B7" w:rsidP="00B31756">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Інформація щодо режиму роботи</w:t>
            </w:r>
          </w:p>
        </w:tc>
        <w:tc>
          <w:tcPr>
            <w:tcW w:w="5811" w:type="dxa"/>
            <w:tcBorders>
              <w:bottom w:val="single" w:sz="4" w:space="0" w:color="auto"/>
            </w:tcBorders>
            <w:shd w:val="clear" w:color="auto" w:fill="auto"/>
          </w:tcPr>
          <w:p w:rsidR="007728D5" w:rsidRPr="003421BA" w:rsidRDefault="007728D5" w:rsidP="00833A49">
            <w:pPr>
              <w:spacing w:after="0" w:line="240" w:lineRule="auto"/>
              <w:jc w:val="both"/>
              <w:rPr>
                <w:rStyle w:val="a7"/>
                <w:rFonts w:ascii="Times New Roman" w:hAnsi="Times New Roman" w:cs="Times New Roman"/>
                <w:sz w:val="24"/>
                <w:szCs w:val="24"/>
                <w:lang w:val="uk-UA"/>
              </w:rPr>
            </w:pPr>
            <w:r w:rsidRPr="003421BA">
              <w:rPr>
                <w:rStyle w:val="a7"/>
                <w:rFonts w:ascii="Times New Roman" w:hAnsi="Times New Roman" w:cs="Times New Roman"/>
                <w:sz w:val="24"/>
                <w:szCs w:val="24"/>
                <w:lang w:val="uk-UA"/>
              </w:rPr>
              <w:t xml:space="preserve">Розпорядок роботи: </w:t>
            </w:r>
          </w:p>
          <w:p w:rsidR="006304B7" w:rsidRPr="003421BA" w:rsidRDefault="006304B7" w:rsidP="00833A49">
            <w:pPr>
              <w:spacing w:after="0" w:line="240" w:lineRule="auto"/>
              <w:jc w:val="both"/>
              <w:rPr>
                <w:rFonts w:ascii="Times New Roman" w:hAnsi="Times New Roman" w:cs="Times New Roman"/>
                <w:sz w:val="24"/>
                <w:szCs w:val="24"/>
                <w:lang w:val="uk-UA"/>
              </w:rPr>
            </w:pPr>
            <w:r w:rsidRPr="003421BA">
              <w:rPr>
                <w:rStyle w:val="a7"/>
                <w:rFonts w:ascii="Times New Roman" w:hAnsi="Times New Roman" w:cs="Times New Roman"/>
                <w:b w:val="0"/>
                <w:sz w:val="24"/>
                <w:szCs w:val="24"/>
                <w:lang w:val="uk-UA"/>
              </w:rPr>
              <w:t>п</w:t>
            </w:r>
            <w:r w:rsidRPr="003421BA">
              <w:rPr>
                <w:rFonts w:ascii="Times New Roman" w:hAnsi="Times New Roman" w:cs="Times New Roman"/>
                <w:sz w:val="24"/>
                <w:szCs w:val="24"/>
                <w:lang w:val="uk-UA"/>
              </w:rPr>
              <w:t xml:space="preserve">онеділок – п’ятниця 8.00 – 17.00  </w:t>
            </w:r>
          </w:p>
          <w:p w:rsidR="00DF7870" w:rsidRPr="003421BA" w:rsidRDefault="006304B7" w:rsidP="00403D48">
            <w:pPr>
              <w:spacing w:after="0" w:line="240" w:lineRule="auto"/>
              <w:jc w:val="both"/>
              <w:rPr>
                <w:rFonts w:ascii="Times New Roman" w:hAnsi="Times New Roman" w:cs="Times New Roman"/>
                <w:b/>
                <w:sz w:val="24"/>
                <w:szCs w:val="24"/>
                <w:lang w:val="uk-UA"/>
              </w:rPr>
            </w:pPr>
            <w:r w:rsidRPr="003421BA">
              <w:rPr>
                <w:rFonts w:ascii="Times New Roman" w:hAnsi="Times New Roman" w:cs="Times New Roman"/>
                <w:b/>
                <w:sz w:val="24"/>
                <w:szCs w:val="24"/>
                <w:lang w:val="uk-UA"/>
              </w:rPr>
              <w:t xml:space="preserve">Субота, неділя – вихідні </w:t>
            </w:r>
          </w:p>
        </w:tc>
      </w:tr>
      <w:tr w:rsidR="00885AB9" w:rsidRPr="00F8225C" w:rsidTr="00371189">
        <w:tc>
          <w:tcPr>
            <w:tcW w:w="706" w:type="dxa"/>
            <w:tcBorders>
              <w:bottom w:val="single" w:sz="4" w:space="0" w:color="auto"/>
            </w:tcBorders>
            <w:shd w:val="clear" w:color="auto" w:fill="auto"/>
            <w:vAlign w:val="center"/>
          </w:tcPr>
          <w:p w:rsidR="00885AB9" w:rsidRPr="003421BA" w:rsidRDefault="00885AB9" w:rsidP="00B31756">
            <w:pPr>
              <w:spacing w:after="0" w:line="240" w:lineRule="auto"/>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2.2.</w:t>
            </w:r>
          </w:p>
        </w:tc>
        <w:tc>
          <w:tcPr>
            <w:tcW w:w="3230" w:type="dxa"/>
            <w:tcBorders>
              <w:bottom w:val="single" w:sz="4" w:space="0" w:color="auto"/>
            </w:tcBorders>
            <w:shd w:val="clear" w:color="auto" w:fill="auto"/>
            <w:vAlign w:val="center"/>
          </w:tcPr>
          <w:p w:rsidR="00885AB9" w:rsidRPr="003421BA" w:rsidRDefault="00885AB9" w:rsidP="00B31756">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 xml:space="preserve">Орган, на який покладено функції щодо </w:t>
            </w:r>
            <w:r w:rsidR="00421468" w:rsidRPr="003421BA">
              <w:rPr>
                <w:rFonts w:ascii="Times New Roman" w:hAnsi="Times New Roman" w:cs="Times New Roman"/>
                <w:sz w:val="24"/>
                <w:szCs w:val="24"/>
                <w:lang w:val="uk-UA"/>
              </w:rPr>
              <w:t xml:space="preserve">організаційного та </w:t>
            </w:r>
            <w:r w:rsidRPr="003421BA">
              <w:rPr>
                <w:rFonts w:ascii="Times New Roman" w:hAnsi="Times New Roman" w:cs="Times New Roman"/>
                <w:sz w:val="24"/>
                <w:szCs w:val="24"/>
                <w:lang w:val="uk-UA"/>
              </w:rPr>
              <w:t>технічного забезпечення організації процесу ліцензування освітньої діяльності закладів освіти</w:t>
            </w:r>
          </w:p>
        </w:tc>
        <w:tc>
          <w:tcPr>
            <w:tcW w:w="5811" w:type="dxa"/>
            <w:tcBorders>
              <w:bottom w:val="single" w:sz="4" w:space="0" w:color="auto"/>
            </w:tcBorders>
            <w:shd w:val="clear" w:color="auto" w:fill="auto"/>
          </w:tcPr>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Управління освіти і науки Чернігівської обласної державної адміністрації</w:t>
            </w:r>
          </w:p>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вул.  Шевченка, 34, м. Чернігів, 14013</w:t>
            </w:r>
          </w:p>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Е-mail: uon_post@cg.gov.ua</w:t>
            </w:r>
          </w:p>
          <w:p w:rsidR="00E475CD"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тел. (04622) 3-33-37, (0462) 67-57-54, (0432) 65-12-69</w:t>
            </w:r>
          </w:p>
          <w:p w:rsidR="006304B7" w:rsidRPr="003421BA" w:rsidRDefault="00E475CD" w:rsidP="00E475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 xml:space="preserve">Сторінка офіційного вебсайту: http:// uon.cg.gov.ua                               </w:t>
            </w:r>
          </w:p>
        </w:tc>
      </w:tr>
      <w:tr w:rsidR="00AA28DA" w:rsidRPr="003421BA" w:rsidTr="00AA28DA">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AA28DA" w:rsidRPr="003421BA" w:rsidRDefault="00AA28DA">
            <w:pPr>
              <w:spacing w:after="0" w:line="240" w:lineRule="auto"/>
              <w:jc w:val="center"/>
              <w:rPr>
                <w:rFonts w:ascii="Times New Roman" w:hAnsi="Times New Roman" w:cs="Times New Roman"/>
                <w:sz w:val="24"/>
                <w:szCs w:val="24"/>
                <w:lang w:val="uk-UA"/>
              </w:rPr>
            </w:pP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AA28DA" w:rsidRPr="003421BA" w:rsidRDefault="00AA28DA">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Інформація щодо режиму роботи</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AA28DA" w:rsidRPr="003421BA" w:rsidRDefault="00AA28DA" w:rsidP="00AA28DA">
            <w:pPr>
              <w:spacing w:after="0" w:line="240" w:lineRule="auto"/>
              <w:rPr>
                <w:rFonts w:ascii="Times New Roman" w:hAnsi="Times New Roman" w:cs="Times New Roman"/>
                <w:sz w:val="24"/>
                <w:szCs w:val="24"/>
                <w:lang w:val="uk-UA"/>
              </w:rPr>
            </w:pPr>
            <w:r w:rsidRPr="003421BA">
              <w:rPr>
                <w:rStyle w:val="a7"/>
                <w:rFonts w:ascii="Times New Roman" w:hAnsi="Times New Roman" w:cs="Times New Roman"/>
                <w:bCs w:val="0"/>
                <w:sz w:val="24"/>
                <w:szCs w:val="24"/>
                <w:lang w:val="uk-UA"/>
              </w:rPr>
              <w:t>Розпорядок роботи</w:t>
            </w:r>
            <w:r w:rsidRPr="003421BA">
              <w:rPr>
                <w:rStyle w:val="a7"/>
                <w:rFonts w:ascii="Times New Roman" w:hAnsi="Times New Roman" w:cs="Times New Roman"/>
                <w:b w:val="0"/>
                <w:bCs w:val="0"/>
                <w:sz w:val="24"/>
                <w:szCs w:val="24"/>
                <w:lang w:val="uk-UA"/>
              </w:rPr>
              <w:t xml:space="preserve">:  </w:t>
            </w:r>
            <w:r w:rsidRPr="003421BA">
              <w:rPr>
                <w:rStyle w:val="a7"/>
                <w:rFonts w:ascii="Times New Roman" w:hAnsi="Times New Roman" w:cs="Times New Roman"/>
                <w:b w:val="0"/>
                <w:bCs w:val="0"/>
                <w:sz w:val="24"/>
                <w:szCs w:val="24"/>
                <w:lang w:val="uk-UA"/>
              </w:rPr>
              <w:br/>
              <w:t>п</w:t>
            </w:r>
            <w:r w:rsidRPr="003421BA">
              <w:rPr>
                <w:rFonts w:ascii="Times New Roman" w:hAnsi="Times New Roman" w:cs="Times New Roman"/>
                <w:sz w:val="24"/>
                <w:szCs w:val="24"/>
                <w:lang w:val="uk-UA"/>
              </w:rPr>
              <w:t xml:space="preserve">онеділок – п’ятниця 8.00 – 17.00  </w:t>
            </w:r>
          </w:p>
          <w:p w:rsidR="00AA28DA" w:rsidRPr="003421BA" w:rsidRDefault="00AA28DA" w:rsidP="00AA28DA">
            <w:pPr>
              <w:spacing w:after="0" w:line="240" w:lineRule="auto"/>
              <w:rPr>
                <w:rFonts w:ascii="Times New Roman" w:hAnsi="Times New Roman" w:cs="Times New Roman"/>
                <w:b/>
                <w:sz w:val="24"/>
                <w:szCs w:val="24"/>
                <w:lang w:val="uk-UA"/>
              </w:rPr>
            </w:pPr>
            <w:r w:rsidRPr="003421BA">
              <w:rPr>
                <w:rFonts w:ascii="Times New Roman" w:hAnsi="Times New Roman" w:cs="Times New Roman"/>
                <w:b/>
                <w:sz w:val="24"/>
                <w:szCs w:val="24"/>
                <w:lang w:val="uk-UA"/>
              </w:rPr>
              <w:t>Субота, неділя – вихідні</w:t>
            </w:r>
          </w:p>
        </w:tc>
      </w:tr>
      <w:tr w:rsidR="00885AB9" w:rsidRPr="003421BA" w:rsidTr="00371189">
        <w:trPr>
          <w:trHeight w:val="463"/>
        </w:trPr>
        <w:tc>
          <w:tcPr>
            <w:tcW w:w="9747" w:type="dxa"/>
            <w:gridSpan w:val="3"/>
            <w:tcBorders>
              <w:top w:val="single" w:sz="4" w:space="0" w:color="auto"/>
            </w:tcBorders>
            <w:shd w:val="clear" w:color="auto" w:fill="auto"/>
          </w:tcPr>
          <w:p w:rsidR="00C20025" w:rsidRPr="003421BA" w:rsidRDefault="00C20025" w:rsidP="00DF7870">
            <w:pPr>
              <w:spacing w:line="240" w:lineRule="auto"/>
              <w:ind w:left="720"/>
              <w:jc w:val="center"/>
              <w:rPr>
                <w:rFonts w:ascii="Times New Roman" w:hAnsi="Times New Roman" w:cs="Times New Roman"/>
                <w:b/>
                <w:sz w:val="24"/>
                <w:szCs w:val="24"/>
                <w:lang w:val="uk-UA"/>
              </w:rPr>
            </w:pPr>
            <w:r w:rsidRPr="003421BA">
              <w:rPr>
                <w:rFonts w:ascii="Times New Roman" w:eastAsia="Times New Roman" w:hAnsi="Times New Roman" w:cs="Times New Roman"/>
                <w:b/>
                <w:color w:val="262626"/>
                <w:sz w:val="24"/>
                <w:szCs w:val="24"/>
                <w:lang w:val="uk-UA"/>
              </w:rPr>
              <w:lastRenderedPageBreak/>
              <w:t>3.</w:t>
            </w:r>
            <w:r w:rsidRPr="003421BA">
              <w:rPr>
                <w:rFonts w:ascii="Times New Roman" w:hAnsi="Times New Roman" w:cs="Times New Roman"/>
                <w:b/>
                <w:color w:val="262626"/>
                <w:sz w:val="24"/>
                <w:szCs w:val="24"/>
                <w:lang w:val="uk-UA"/>
              </w:rPr>
              <w:t xml:space="preserve"> Акти законодавства, що регулюють порядок та умови надання адміністративної послуги</w:t>
            </w:r>
          </w:p>
        </w:tc>
      </w:tr>
      <w:tr w:rsidR="00885AB9" w:rsidRPr="003421BA" w:rsidTr="00371189">
        <w:trPr>
          <w:trHeight w:val="711"/>
        </w:trPr>
        <w:tc>
          <w:tcPr>
            <w:tcW w:w="706" w:type="dxa"/>
            <w:shd w:val="clear" w:color="auto" w:fill="auto"/>
            <w:vAlign w:val="center"/>
          </w:tcPr>
          <w:p w:rsidR="00885AB9" w:rsidRPr="003421BA" w:rsidRDefault="00885AB9" w:rsidP="00B31756">
            <w:pPr>
              <w:spacing w:after="0"/>
              <w:rPr>
                <w:rFonts w:ascii="Times New Roman" w:hAnsi="Times New Roman" w:cs="Times New Roman"/>
                <w:sz w:val="24"/>
                <w:szCs w:val="24"/>
                <w:lang w:val="uk-UA"/>
              </w:rPr>
            </w:pPr>
            <w:r w:rsidRPr="003421BA">
              <w:rPr>
                <w:rFonts w:ascii="Times New Roman" w:hAnsi="Times New Roman" w:cs="Times New Roman"/>
                <w:sz w:val="24"/>
                <w:szCs w:val="24"/>
                <w:lang w:val="uk-UA"/>
              </w:rPr>
              <w:t>3.1</w:t>
            </w:r>
            <w:r w:rsidR="003421BA">
              <w:rPr>
                <w:rFonts w:ascii="Times New Roman" w:hAnsi="Times New Roman" w:cs="Times New Roman"/>
                <w:sz w:val="24"/>
                <w:szCs w:val="24"/>
                <w:lang w:val="uk-UA"/>
              </w:rPr>
              <w:t>.</w:t>
            </w:r>
          </w:p>
        </w:tc>
        <w:tc>
          <w:tcPr>
            <w:tcW w:w="3230" w:type="dxa"/>
            <w:shd w:val="clear" w:color="auto" w:fill="auto"/>
            <w:vAlign w:val="center"/>
          </w:tcPr>
          <w:p w:rsidR="00885AB9" w:rsidRPr="003421BA" w:rsidRDefault="00885AB9" w:rsidP="00B31756">
            <w:pPr>
              <w:pStyle w:val="1"/>
              <w:spacing w:before="0"/>
              <w:ind w:right="-5"/>
              <w:rPr>
                <w:rFonts w:ascii="Times New Roman" w:hAnsi="Times New Roman" w:cs="Times New Roman"/>
                <w:b w:val="0"/>
                <w:color w:val="auto"/>
                <w:sz w:val="24"/>
                <w:szCs w:val="24"/>
                <w:lang w:val="uk-UA"/>
              </w:rPr>
            </w:pPr>
            <w:r w:rsidRPr="003421BA">
              <w:rPr>
                <w:rFonts w:ascii="Times New Roman" w:hAnsi="Times New Roman" w:cs="Times New Roman"/>
                <w:b w:val="0"/>
                <w:color w:val="auto"/>
                <w:sz w:val="24"/>
                <w:szCs w:val="24"/>
                <w:lang w:val="uk-UA"/>
              </w:rPr>
              <w:t>Закони України</w:t>
            </w:r>
          </w:p>
        </w:tc>
        <w:tc>
          <w:tcPr>
            <w:tcW w:w="5811" w:type="dxa"/>
            <w:shd w:val="clear" w:color="auto" w:fill="auto"/>
            <w:vAlign w:val="center"/>
          </w:tcPr>
          <w:p w:rsidR="00C20025" w:rsidRPr="003421BA" w:rsidRDefault="00885AB9" w:rsidP="00C20025">
            <w:pPr>
              <w:pStyle w:val="1"/>
              <w:spacing w:before="0"/>
              <w:ind w:right="-5"/>
              <w:rPr>
                <w:rFonts w:ascii="Times New Roman" w:hAnsi="Times New Roman" w:cs="Times New Roman"/>
                <w:lang w:val="uk-UA"/>
              </w:rPr>
            </w:pPr>
            <w:r w:rsidRPr="003421BA">
              <w:rPr>
                <w:rFonts w:ascii="Times New Roman" w:hAnsi="Times New Roman" w:cs="Times New Roman"/>
                <w:b w:val="0"/>
                <w:color w:val="auto"/>
                <w:sz w:val="24"/>
                <w:szCs w:val="24"/>
                <w:lang w:val="uk-UA"/>
              </w:rPr>
              <w:t>«Про ліцензування видів господарської діяльності»</w:t>
            </w:r>
            <w:r w:rsidR="0007372B" w:rsidRPr="003421BA">
              <w:rPr>
                <w:rFonts w:ascii="Times New Roman" w:hAnsi="Times New Roman" w:cs="Times New Roman"/>
                <w:b w:val="0"/>
                <w:color w:val="auto"/>
                <w:sz w:val="24"/>
                <w:szCs w:val="24"/>
                <w:lang w:val="uk-UA"/>
              </w:rPr>
              <w:t xml:space="preserve"> (далі –</w:t>
            </w:r>
            <w:r w:rsidR="007728D5" w:rsidRPr="003421BA">
              <w:rPr>
                <w:rFonts w:ascii="Times New Roman" w:hAnsi="Times New Roman" w:cs="Times New Roman"/>
                <w:b w:val="0"/>
                <w:color w:val="auto"/>
                <w:sz w:val="24"/>
                <w:szCs w:val="24"/>
                <w:lang w:val="uk-UA"/>
              </w:rPr>
              <w:t xml:space="preserve"> </w:t>
            </w:r>
            <w:r w:rsidR="0007372B" w:rsidRPr="003421BA">
              <w:rPr>
                <w:rFonts w:ascii="Times New Roman" w:hAnsi="Times New Roman" w:cs="Times New Roman"/>
                <w:b w:val="0"/>
                <w:color w:val="auto"/>
                <w:sz w:val="24"/>
                <w:szCs w:val="24"/>
                <w:lang w:val="uk-UA"/>
              </w:rPr>
              <w:t>Закон)</w:t>
            </w:r>
            <w:r w:rsidRPr="003421BA">
              <w:rPr>
                <w:rFonts w:ascii="Times New Roman" w:hAnsi="Times New Roman" w:cs="Times New Roman"/>
                <w:b w:val="0"/>
                <w:color w:val="auto"/>
                <w:sz w:val="24"/>
                <w:szCs w:val="24"/>
                <w:lang w:val="uk-UA"/>
              </w:rPr>
              <w:t xml:space="preserve">, «Про </w:t>
            </w:r>
            <w:r w:rsidR="00C20025" w:rsidRPr="003421BA">
              <w:rPr>
                <w:rFonts w:ascii="Times New Roman" w:hAnsi="Times New Roman" w:cs="Times New Roman"/>
                <w:b w:val="0"/>
                <w:color w:val="auto"/>
                <w:sz w:val="24"/>
                <w:szCs w:val="24"/>
                <w:lang w:val="uk-UA"/>
              </w:rPr>
              <w:t>освіту», «Про дошкільну освіту»</w:t>
            </w:r>
          </w:p>
        </w:tc>
      </w:tr>
      <w:tr w:rsidR="00885AB9" w:rsidRPr="00F8225C" w:rsidTr="00371189">
        <w:tc>
          <w:tcPr>
            <w:tcW w:w="706" w:type="dxa"/>
            <w:tcBorders>
              <w:bottom w:val="single" w:sz="4" w:space="0" w:color="auto"/>
            </w:tcBorders>
            <w:shd w:val="clear" w:color="auto" w:fill="auto"/>
            <w:vAlign w:val="center"/>
          </w:tcPr>
          <w:p w:rsidR="00885AB9" w:rsidRPr="003421BA" w:rsidRDefault="00885AB9" w:rsidP="00B31756">
            <w:pPr>
              <w:spacing w:after="0"/>
              <w:rPr>
                <w:rFonts w:ascii="Times New Roman" w:hAnsi="Times New Roman" w:cs="Times New Roman"/>
                <w:sz w:val="24"/>
                <w:szCs w:val="24"/>
                <w:lang w:val="uk-UA"/>
              </w:rPr>
            </w:pPr>
            <w:r w:rsidRPr="003421BA">
              <w:rPr>
                <w:rFonts w:ascii="Times New Roman" w:hAnsi="Times New Roman" w:cs="Times New Roman"/>
                <w:sz w:val="24"/>
                <w:szCs w:val="24"/>
                <w:lang w:val="uk-UA"/>
              </w:rPr>
              <w:t>3.2</w:t>
            </w:r>
            <w:r w:rsidR="003421BA">
              <w:rPr>
                <w:rFonts w:ascii="Times New Roman" w:hAnsi="Times New Roman" w:cs="Times New Roman"/>
                <w:sz w:val="24"/>
                <w:szCs w:val="24"/>
                <w:lang w:val="uk-UA"/>
              </w:rPr>
              <w:t>.</w:t>
            </w:r>
          </w:p>
        </w:tc>
        <w:tc>
          <w:tcPr>
            <w:tcW w:w="3230" w:type="dxa"/>
            <w:tcBorders>
              <w:bottom w:val="single" w:sz="4" w:space="0" w:color="auto"/>
            </w:tcBorders>
            <w:shd w:val="clear" w:color="auto" w:fill="auto"/>
            <w:vAlign w:val="center"/>
          </w:tcPr>
          <w:p w:rsidR="00885AB9" w:rsidRPr="003421BA" w:rsidRDefault="00E475CD" w:rsidP="00C71AEC">
            <w:pPr>
              <w:pStyle w:val="1"/>
              <w:spacing w:before="0"/>
              <w:ind w:right="-5"/>
              <w:rPr>
                <w:rFonts w:ascii="Times New Roman" w:hAnsi="Times New Roman" w:cs="Times New Roman"/>
                <w:b w:val="0"/>
                <w:color w:val="auto"/>
                <w:sz w:val="24"/>
                <w:szCs w:val="24"/>
                <w:lang w:val="uk-UA"/>
              </w:rPr>
            </w:pPr>
            <w:r w:rsidRPr="003421BA">
              <w:rPr>
                <w:rFonts w:ascii="Times New Roman" w:hAnsi="Times New Roman" w:cs="Times New Roman"/>
                <w:b w:val="0"/>
                <w:color w:val="auto"/>
                <w:sz w:val="24"/>
                <w:szCs w:val="24"/>
                <w:lang w:val="uk-UA"/>
              </w:rPr>
              <w:t>Постанови</w:t>
            </w:r>
            <w:r w:rsidR="00DB143C" w:rsidRPr="003421BA">
              <w:rPr>
                <w:rFonts w:ascii="Times New Roman" w:hAnsi="Times New Roman" w:cs="Times New Roman"/>
                <w:b w:val="0"/>
                <w:color w:val="auto"/>
                <w:sz w:val="24"/>
                <w:szCs w:val="24"/>
                <w:lang w:val="uk-UA"/>
              </w:rPr>
              <w:t xml:space="preserve"> Кабі</w:t>
            </w:r>
            <w:r w:rsidR="00332A9D" w:rsidRPr="003421BA">
              <w:rPr>
                <w:rFonts w:ascii="Times New Roman" w:hAnsi="Times New Roman" w:cs="Times New Roman"/>
                <w:b w:val="0"/>
                <w:color w:val="auto"/>
                <w:sz w:val="24"/>
                <w:szCs w:val="24"/>
                <w:lang w:val="uk-UA"/>
              </w:rPr>
              <w:t>нету Міністрів України</w:t>
            </w:r>
          </w:p>
        </w:tc>
        <w:tc>
          <w:tcPr>
            <w:tcW w:w="5811" w:type="dxa"/>
            <w:tcBorders>
              <w:bottom w:val="single" w:sz="4" w:space="0" w:color="auto"/>
            </w:tcBorders>
            <w:shd w:val="clear" w:color="auto" w:fill="auto"/>
            <w:vAlign w:val="center"/>
          </w:tcPr>
          <w:p w:rsidR="00332A9D" w:rsidRPr="003421BA" w:rsidRDefault="00C71AEC" w:rsidP="007728D5">
            <w:pPr>
              <w:pStyle w:val="1"/>
              <w:spacing w:before="0"/>
              <w:ind w:right="-5"/>
              <w:jc w:val="both"/>
              <w:rPr>
                <w:rFonts w:ascii="Times New Roman" w:hAnsi="Times New Roman" w:cs="Times New Roman"/>
                <w:b w:val="0"/>
                <w:color w:val="000000" w:themeColor="text1"/>
                <w:sz w:val="24"/>
                <w:szCs w:val="24"/>
                <w:lang w:val="uk-UA"/>
              </w:rPr>
            </w:pPr>
            <w:r w:rsidRPr="003421BA">
              <w:rPr>
                <w:rFonts w:ascii="Times New Roman" w:hAnsi="Times New Roman" w:cs="Times New Roman"/>
                <w:b w:val="0"/>
                <w:color w:val="000000" w:themeColor="text1"/>
                <w:sz w:val="24"/>
                <w:szCs w:val="24"/>
                <w:lang w:val="uk-UA"/>
              </w:rPr>
              <w:t>В</w:t>
            </w:r>
            <w:r w:rsidR="00885AB9" w:rsidRPr="003421BA">
              <w:rPr>
                <w:rFonts w:ascii="Times New Roman" w:hAnsi="Times New Roman" w:cs="Times New Roman"/>
                <w:b w:val="0"/>
                <w:color w:val="000000" w:themeColor="text1"/>
                <w:sz w:val="24"/>
                <w:szCs w:val="24"/>
                <w:lang w:val="uk-UA"/>
              </w:rPr>
              <w:t>ід 05.08.2015 № 609 «Про затвердження переліку органів ліцензування та визнання такими, що втратили чинність, деяких постанов Кабінету Міністрів України</w:t>
            </w:r>
            <w:r w:rsidR="007728D5" w:rsidRPr="003421BA">
              <w:rPr>
                <w:rFonts w:ascii="Times New Roman" w:hAnsi="Times New Roman" w:cs="Times New Roman"/>
                <w:b w:val="0"/>
                <w:color w:val="000000" w:themeColor="text1"/>
                <w:sz w:val="24"/>
                <w:szCs w:val="24"/>
                <w:lang w:val="uk-UA"/>
              </w:rPr>
              <w:t>»</w:t>
            </w:r>
            <w:r w:rsidR="00332A9D" w:rsidRPr="003421BA">
              <w:rPr>
                <w:rFonts w:ascii="Times New Roman" w:hAnsi="Times New Roman" w:cs="Times New Roman"/>
                <w:b w:val="0"/>
                <w:color w:val="000000" w:themeColor="text1"/>
                <w:sz w:val="24"/>
                <w:szCs w:val="24"/>
                <w:lang w:val="uk-UA"/>
              </w:rPr>
              <w:t>;</w:t>
            </w:r>
          </w:p>
          <w:p w:rsidR="00885AB9" w:rsidRPr="003421BA" w:rsidRDefault="00885AB9" w:rsidP="007728D5">
            <w:pPr>
              <w:pStyle w:val="1"/>
              <w:spacing w:before="0"/>
              <w:ind w:right="-5"/>
              <w:jc w:val="both"/>
              <w:rPr>
                <w:rFonts w:ascii="Times New Roman" w:hAnsi="Times New Roman" w:cs="Times New Roman"/>
                <w:b w:val="0"/>
                <w:color w:val="000000" w:themeColor="text1"/>
                <w:sz w:val="24"/>
                <w:szCs w:val="24"/>
                <w:lang w:val="uk-UA"/>
              </w:rPr>
            </w:pPr>
            <w:r w:rsidRPr="003421BA">
              <w:rPr>
                <w:rFonts w:ascii="Times New Roman" w:hAnsi="Times New Roman" w:cs="Times New Roman"/>
                <w:b w:val="0"/>
                <w:color w:val="000000" w:themeColor="text1"/>
                <w:sz w:val="24"/>
                <w:szCs w:val="24"/>
                <w:lang w:val="uk-UA"/>
              </w:rPr>
              <w:t>від 30.12.2015 № 1187 «Про затвердження Ліцензійних умов провадження освітньої діяльності закладів освіти»</w:t>
            </w:r>
            <w:r w:rsidR="00B97E1D" w:rsidRPr="003421BA">
              <w:rPr>
                <w:rFonts w:ascii="Times New Roman" w:hAnsi="Times New Roman" w:cs="Times New Roman"/>
                <w:b w:val="0"/>
                <w:color w:val="000000" w:themeColor="text1"/>
                <w:sz w:val="24"/>
                <w:szCs w:val="24"/>
                <w:lang w:val="uk-UA"/>
              </w:rPr>
              <w:t xml:space="preserve"> (зі змінами)</w:t>
            </w:r>
            <w:r w:rsidR="0007372B" w:rsidRPr="003421BA">
              <w:rPr>
                <w:rFonts w:ascii="Times New Roman" w:hAnsi="Times New Roman" w:cs="Times New Roman"/>
                <w:b w:val="0"/>
                <w:color w:val="000000" w:themeColor="text1"/>
                <w:sz w:val="24"/>
                <w:szCs w:val="24"/>
                <w:lang w:val="uk-UA"/>
              </w:rPr>
              <w:t xml:space="preserve"> (далі –Ліцензійні умови)</w:t>
            </w:r>
          </w:p>
        </w:tc>
      </w:tr>
      <w:tr w:rsidR="00885AB9" w:rsidRPr="003421BA" w:rsidTr="00371189">
        <w:tc>
          <w:tcPr>
            <w:tcW w:w="706" w:type="dxa"/>
            <w:tcBorders>
              <w:bottom w:val="single" w:sz="4" w:space="0" w:color="auto"/>
            </w:tcBorders>
            <w:shd w:val="clear" w:color="auto" w:fill="auto"/>
            <w:vAlign w:val="center"/>
          </w:tcPr>
          <w:p w:rsidR="00885AB9" w:rsidRPr="003421BA" w:rsidRDefault="007728D5" w:rsidP="00B31756">
            <w:pPr>
              <w:spacing w:after="0"/>
              <w:rPr>
                <w:rFonts w:ascii="Times New Roman" w:hAnsi="Times New Roman" w:cs="Times New Roman"/>
                <w:sz w:val="24"/>
                <w:szCs w:val="24"/>
                <w:lang w:val="uk-UA"/>
              </w:rPr>
            </w:pPr>
            <w:r w:rsidRPr="003421BA">
              <w:rPr>
                <w:rFonts w:ascii="Times New Roman" w:hAnsi="Times New Roman" w:cs="Times New Roman"/>
                <w:sz w:val="24"/>
                <w:szCs w:val="24"/>
                <w:lang w:val="uk-UA"/>
              </w:rPr>
              <w:t>3.3.</w:t>
            </w:r>
          </w:p>
        </w:tc>
        <w:tc>
          <w:tcPr>
            <w:tcW w:w="3230" w:type="dxa"/>
            <w:tcBorders>
              <w:bottom w:val="single" w:sz="4" w:space="0" w:color="auto"/>
            </w:tcBorders>
            <w:shd w:val="clear" w:color="auto" w:fill="auto"/>
            <w:vAlign w:val="center"/>
          </w:tcPr>
          <w:p w:rsidR="00885AB9" w:rsidRPr="003421BA" w:rsidRDefault="00885AB9" w:rsidP="00B31756">
            <w:pPr>
              <w:pStyle w:val="1"/>
              <w:spacing w:before="0"/>
              <w:ind w:right="-5"/>
              <w:rPr>
                <w:rFonts w:ascii="Times New Roman" w:hAnsi="Times New Roman" w:cs="Times New Roman"/>
                <w:b w:val="0"/>
                <w:color w:val="auto"/>
                <w:sz w:val="24"/>
                <w:szCs w:val="24"/>
                <w:lang w:val="uk-UA"/>
              </w:rPr>
            </w:pPr>
            <w:r w:rsidRPr="003421BA">
              <w:rPr>
                <w:rFonts w:ascii="Times New Roman" w:hAnsi="Times New Roman" w:cs="Times New Roman"/>
                <w:b w:val="0"/>
                <w:color w:val="auto"/>
                <w:sz w:val="24"/>
                <w:szCs w:val="24"/>
                <w:lang w:val="uk-UA"/>
              </w:rPr>
              <w:t>Акти центральних органів виконавчої влади</w:t>
            </w:r>
          </w:p>
        </w:tc>
        <w:tc>
          <w:tcPr>
            <w:tcW w:w="5811" w:type="dxa"/>
            <w:tcBorders>
              <w:bottom w:val="single" w:sz="4" w:space="0" w:color="auto"/>
            </w:tcBorders>
            <w:shd w:val="clear" w:color="auto" w:fill="auto"/>
            <w:vAlign w:val="center"/>
          </w:tcPr>
          <w:p w:rsidR="00885AB9" w:rsidRPr="003421BA" w:rsidRDefault="00E475CD" w:rsidP="00C20025">
            <w:pPr>
              <w:spacing w:line="250" w:lineRule="exact"/>
              <w:jc w:val="center"/>
              <w:rPr>
                <w:rFonts w:ascii="Times New Roman" w:hAnsi="Times New Roman" w:cs="Times New Roman"/>
                <w:sz w:val="24"/>
                <w:szCs w:val="24"/>
                <w:lang w:val="uk-UA"/>
              </w:rPr>
            </w:pPr>
            <w:r w:rsidRPr="003421BA">
              <w:rPr>
                <w:rFonts w:ascii="Times New Roman" w:hAnsi="Times New Roman" w:cs="Times New Roman"/>
                <w:color w:val="000000" w:themeColor="text1"/>
                <w:sz w:val="24"/>
                <w:szCs w:val="24"/>
                <w:lang w:val="uk-UA"/>
              </w:rPr>
              <w:t>-</w:t>
            </w:r>
          </w:p>
        </w:tc>
      </w:tr>
      <w:tr w:rsidR="00885AB9" w:rsidRPr="00F8225C" w:rsidTr="00371189">
        <w:tc>
          <w:tcPr>
            <w:tcW w:w="706" w:type="dxa"/>
            <w:tcBorders>
              <w:bottom w:val="single" w:sz="4" w:space="0" w:color="auto"/>
            </w:tcBorders>
            <w:shd w:val="clear" w:color="auto" w:fill="auto"/>
            <w:vAlign w:val="center"/>
          </w:tcPr>
          <w:p w:rsidR="00885AB9" w:rsidRPr="003421BA" w:rsidRDefault="007728D5" w:rsidP="00B31756">
            <w:pPr>
              <w:spacing w:after="0"/>
              <w:rPr>
                <w:rFonts w:ascii="Times New Roman" w:hAnsi="Times New Roman" w:cs="Times New Roman"/>
                <w:sz w:val="24"/>
                <w:szCs w:val="24"/>
                <w:lang w:val="uk-UA"/>
              </w:rPr>
            </w:pPr>
            <w:r w:rsidRPr="003421BA">
              <w:rPr>
                <w:rFonts w:ascii="Times New Roman" w:hAnsi="Times New Roman" w:cs="Times New Roman"/>
                <w:sz w:val="24"/>
                <w:szCs w:val="24"/>
                <w:lang w:val="uk-UA"/>
              </w:rPr>
              <w:t>3.4.</w:t>
            </w:r>
          </w:p>
        </w:tc>
        <w:tc>
          <w:tcPr>
            <w:tcW w:w="3230" w:type="dxa"/>
            <w:tcBorders>
              <w:bottom w:val="single" w:sz="4" w:space="0" w:color="auto"/>
            </w:tcBorders>
            <w:shd w:val="clear" w:color="auto" w:fill="auto"/>
            <w:vAlign w:val="center"/>
          </w:tcPr>
          <w:p w:rsidR="00885AB9" w:rsidRPr="003421BA" w:rsidRDefault="00885AB9" w:rsidP="00B31756">
            <w:pPr>
              <w:pStyle w:val="1"/>
              <w:spacing w:before="0"/>
              <w:ind w:right="-5"/>
              <w:rPr>
                <w:rFonts w:ascii="Times New Roman" w:hAnsi="Times New Roman" w:cs="Times New Roman"/>
                <w:b w:val="0"/>
                <w:color w:val="auto"/>
                <w:sz w:val="24"/>
                <w:szCs w:val="24"/>
                <w:lang w:val="uk-UA"/>
              </w:rPr>
            </w:pPr>
            <w:r w:rsidRPr="003421BA">
              <w:rPr>
                <w:rFonts w:ascii="Times New Roman" w:hAnsi="Times New Roman" w:cs="Times New Roman"/>
                <w:b w:val="0"/>
                <w:color w:val="auto"/>
                <w:sz w:val="24"/>
                <w:szCs w:val="24"/>
                <w:lang w:val="uk-UA"/>
              </w:rPr>
              <w:t>Акти місцевих органів виконавчої влади</w:t>
            </w:r>
          </w:p>
        </w:tc>
        <w:tc>
          <w:tcPr>
            <w:tcW w:w="5811" w:type="dxa"/>
            <w:tcBorders>
              <w:bottom w:val="single" w:sz="4" w:space="0" w:color="auto"/>
            </w:tcBorders>
            <w:shd w:val="clear" w:color="auto" w:fill="auto"/>
            <w:vAlign w:val="center"/>
          </w:tcPr>
          <w:p w:rsidR="00885AB9" w:rsidRPr="003421BA" w:rsidRDefault="00885AB9" w:rsidP="00C71AEC">
            <w:pPr>
              <w:pStyle w:val="1"/>
              <w:spacing w:before="0"/>
              <w:ind w:right="-5"/>
              <w:jc w:val="both"/>
              <w:rPr>
                <w:rFonts w:ascii="Times New Roman" w:hAnsi="Times New Roman" w:cs="Times New Roman"/>
                <w:b w:val="0"/>
                <w:color w:val="000000" w:themeColor="text1"/>
                <w:sz w:val="24"/>
                <w:szCs w:val="24"/>
                <w:lang w:val="uk-UA"/>
              </w:rPr>
            </w:pPr>
            <w:r w:rsidRPr="003421BA">
              <w:rPr>
                <w:rFonts w:ascii="Times New Roman" w:hAnsi="Times New Roman" w:cs="Times New Roman"/>
                <w:b w:val="0"/>
                <w:color w:val="000000" w:themeColor="text1"/>
                <w:sz w:val="24"/>
                <w:szCs w:val="24"/>
                <w:lang w:val="uk-UA"/>
              </w:rPr>
              <w:t xml:space="preserve">Розпорядження </w:t>
            </w:r>
            <w:r w:rsidR="00C71AEC" w:rsidRPr="003421BA">
              <w:rPr>
                <w:rFonts w:ascii="Times New Roman" w:hAnsi="Times New Roman" w:cs="Times New Roman"/>
                <w:b w:val="0"/>
                <w:color w:val="000000" w:themeColor="text1"/>
                <w:sz w:val="24"/>
                <w:szCs w:val="24"/>
                <w:lang w:val="uk-UA"/>
              </w:rPr>
              <w:t xml:space="preserve">голови </w:t>
            </w:r>
            <w:r w:rsidRPr="003421BA">
              <w:rPr>
                <w:rFonts w:ascii="Times New Roman" w:hAnsi="Times New Roman" w:cs="Times New Roman"/>
                <w:b w:val="0"/>
                <w:color w:val="000000" w:themeColor="text1"/>
                <w:sz w:val="24"/>
                <w:szCs w:val="24"/>
                <w:lang w:val="uk-UA"/>
              </w:rPr>
              <w:t>Чернігівської обласної державної адміністрації від 15.10.2015 № 563 «Про ліцензування окремих видів господарської діяльності на території Чернігівської області»</w:t>
            </w:r>
          </w:p>
        </w:tc>
      </w:tr>
      <w:tr w:rsidR="00885AB9" w:rsidRPr="003421BA" w:rsidTr="00371189">
        <w:trPr>
          <w:trHeight w:val="529"/>
        </w:trPr>
        <w:tc>
          <w:tcPr>
            <w:tcW w:w="9747" w:type="dxa"/>
            <w:gridSpan w:val="3"/>
            <w:shd w:val="clear" w:color="auto" w:fill="auto"/>
            <w:vAlign w:val="center"/>
          </w:tcPr>
          <w:p w:rsidR="00885AB9" w:rsidRPr="003421BA" w:rsidRDefault="00885AB9" w:rsidP="003421BA">
            <w:pPr>
              <w:pStyle w:val="1"/>
              <w:numPr>
                <w:ilvl w:val="0"/>
                <w:numId w:val="9"/>
              </w:numPr>
              <w:spacing w:before="0"/>
              <w:ind w:right="-5"/>
              <w:jc w:val="center"/>
              <w:rPr>
                <w:rFonts w:ascii="Times New Roman" w:hAnsi="Times New Roman" w:cs="Times New Roman"/>
                <w:color w:val="auto"/>
                <w:sz w:val="24"/>
                <w:szCs w:val="24"/>
                <w:lang w:val="uk-UA"/>
              </w:rPr>
            </w:pPr>
            <w:r w:rsidRPr="003421BA">
              <w:rPr>
                <w:rFonts w:ascii="Times New Roman" w:hAnsi="Times New Roman" w:cs="Times New Roman"/>
                <w:color w:val="auto"/>
                <w:sz w:val="24"/>
                <w:szCs w:val="24"/>
                <w:lang w:val="uk-UA"/>
              </w:rPr>
              <w:t>Умови отримання адміністративної послуги</w:t>
            </w:r>
          </w:p>
        </w:tc>
      </w:tr>
      <w:tr w:rsidR="00924383" w:rsidRPr="003421BA" w:rsidTr="00371189">
        <w:tc>
          <w:tcPr>
            <w:tcW w:w="706" w:type="dxa"/>
            <w:shd w:val="clear" w:color="auto" w:fill="auto"/>
            <w:vAlign w:val="center"/>
          </w:tcPr>
          <w:p w:rsidR="00924383" w:rsidRPr="003421BA" w:rsidRDefault="007728D5" w:rsidP="0079624C">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w:t>
            </w:r>
          </w:p>
        </w:tc>
        <w:tc>
          <w:tcPr>
            <w:tcW w:w="3230" w:type="dxa"/>
            <w:shd w:val="clear" w:color="auto" w:fill="auto"/>
            <w:vAlign w:val="center"/>
          </w:tcPr>
          <w:p w:rsidR="00924383" w:rsidRPr="003421BA" w:rsidRDefault="00924383" w:rsidP="0079624C">
            <w:pPr>
              <w:spacing w:after="0"/>
              <w:rPr>
                <w:rFonts w:ascii="Times New Roman" w:hAnsi="Times New Roman" w:cs="Times New Roman"/>
                <w:sz w:val="24"/>
                <w:szCs w:val="24"/>
                <w:lang w:val="uk-UA"/>
              </w:rPr>
            </w:pPr>
            <w:r w:rsidRPr="003421BA">
              <w:rPr>
                <w:rFonts w:ascii="Times New Roman" w:hAnsi="Times New Roman" w:cs="Times New Roman"/>
                <w:sz w:val="24"/>
                <w:szCs w:val="24"/>
                <w:lang w:val="uk-UA"/>
              </w:rPr>
              <w:t>Підстава для отримання адміністративної послуги</w:t>
            </w:r>
          </w:p>
        </w:tc>
        <w:tc>
          <w:tcPr>
            <w:tcW w:w="5811" w:type="dxa"/>
            <w:shd w:val="clear" w:color="auto" w:fill="auto"/>
          </w:tcPr>
          <w:p w:rsidR="00924383" w:rsidRPr="003421BA" w:rsidRDefault="00924383" w:rsidP="00C71AEC">
            <w:pPr>
              <w:spacing w:after="0" w:line="240" w:lineRule="auto"/>
              <w:jc w:val="both"/>
              <w:rPr>
                <w:rFonts w:ascii="Times New Roman" w:hAnsi="Times New Roman" w:cs="Times New Roman"/>
                <w:color w:val="000000"/>
                <w:sz w:val="24"/>
                <w:szCs w:val="24"/>
                <w:lang w:val="uk-UA"/>
              </w:rPr>
            </w:pPr>
            <w:r w:rsidRPr="003421BA">
              <w:rPr>
                <w:rFonts w:ascii="Times New Roman" w:hAnsi="Times New Roman" w:cs="Times New Roman"/>
                <w:sz w:val="24"/>
                <w:szCs w:val="24"/>
                <w:lang w:val="uk-UA"/>
              </w:rPr>
              <w:t>Заява про отримання ліцензії</w:t>
            </w:r>
            <w:r w:rsidR="001E4590" w:rsidRPr="003421BA">
              <w:rPr>
                <w:rFonts w:ascii="Times New Roman" w:hAnsi="Times New Roman" w:cs="Times New Roman"/>
                <w:sz w:val="24"/>
                <w:szCs w:val="24"/>
                <w:lang w:val="uk-UA"/>
              </w:rPr>
              <w:t xml:space="preserve"> (</w:t>
            </w:r>
            <w:r w:rsidR="001E4590" w:rsidRPr="003421BA">
              <w:rPr>
                <w:rFonts w:ascii="Times New Roman" w:hAnsi="Times New Roman" w:cs="Times New Roman"/>
                <w:color w:val="00B050"/>
                <w:sz w:val="24"/>
                <w:szCs w:val="24"/>
                <w:lang w:val="uk-UA"/>
              </w:rPr>
              <w:t>додаток 28</w:t>
            </w:r>
            <w:r w:rsidR="001E4590" w:rsidRPr="003421BA">
              <w:rPr>
                <w:rFonts w:ascii="Times New Roman" w:hAnsi="Times New Roman" w:cs="Times New Roman"/>
                <w:sz w:val="24"/>
                <w:szCs w:val="24"/>
                <w:lang w:val="uk-UA"/>
              </w:rPr>
              <w:t xml:space="preserve"> до Ліцензійних умов)</w:t>
            </w:r>
            <w:r w:rsidRPr="003421BA">
              <w:rPr>
                <w:rFonts w:ascii="Times New Roman" w:hAnsi="Times New Roman" w:cs="Times New Roman"/>
                <w:sz w:val="24"/>
                <w:szCs w:val="24"/>
                <w:lang w:val="uk-UA"/>
              </w:rPr>
              <w:t>.</w:t>
            </w:r>
          </w:p>
        </w:tc>
      </w:tr>
      <w:tr w:rsidR="00885AB9" w:rsidRPr="00F8225C" w:rsidTr="00371189">
        <w:tc>
          <w:tcPr>
            <w:tcW w:w="706" w:type="dxa"/>
            <w:shd w:val="clear" w:color="auto" w:fill="auto"/>
            <w:vAlign w:val="center"/>
          </w:tcPr>
          <w:p w:rsidR="00885AB9" w:rsidRPr="003421BA" w:rsidRDefault="00885AB9" w:rsidP="0079624C">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4.1</w:t>
            </w:r>
            <w:r w:rsidR="003421BA">
              <w:rPr>
                <w:rFonts w:ascii="Times New Roman" w:hAnsi="Times New Roman" w:cs="Times New Roman"/>
                <w:sz w:val="24"/>
                <w:szCs w:val="24"/>
                <w:lang w:val="uk-UA"/>
              </w:rPr>
              <w:t>.</w:t>
            </w:r>
          </w:p>
        </w:tc>
        <w:tc>
          <w:tcPr>
            <w:tcW w:w="3230" w:type="dxa"/>
            <w:shd w:val="clear" w:color="auto" w:fill="auto"/>
            <w:vAlign w:val="center"/>
          </w:tcPr>
          <w:p w:rsidR="00885AB9" w:rsidRPr="003421BA" w:rsidRDefault="007728D5" w:rsidP="005C6B18">
            <w:pPr>
              <w:spacing w:line="240" w:lineRule="auto"/>
              <w:rPr>
                <w:rFonts w:ascii="Times New Roman" w:hAnsi="Times New Roman" w:cs="Times New Roman"/>
                <w:b/>
                <w:sz w:val="24"/>
                <w:szCs w:val="24"/>
                <w:lang w:val="uk-UA"/>
              </w:rPr>
            </w:pPr>
            <w:r w:rsidRPr="003421BA">
              <w:rPr>
                <w:rFonts w:ascii="Times New Roman" w:hAnsi="Times New Roman" w:cs="Times New Roman"/>
                <w:sz w:val="24"/>
                <w:szCs w:val="24"/>
                <w:lang w:val="uk-UA"/>
              </w:rPr>
              <w:t>П</w:t>
            </w:r>
            <w:r w:rsidR="00885AB9" w:rsidRPr="003421BA">
              <w:rPr>
                <w:rFonts w:ascii="Times New Roman" w:hAnsi="Times New Roman" w:cs="Times New Roman"/>
                <w:sz w:val="24"/>
                <w:szCs w:val="24"/>
                <w:lang w:val="uk-UA"/>
              </w:rPr>
              <w:t xml:space="preserve">ерелік документів, необхідних для отримання адміністративної послуги </w:t>
            </w:r>
          </w:p>
        </w:tc>
        <w:tc>
          <w:tcPr>
            <w:tcW w:w="5811" w:type="dxa"/>
            <w:shd w:val="clear" w:color="auto" w:fill="auto"/>
          </w:tcPr>
          <w:p w:rsidR="000765BA" w:rsidRPr="003421BA" w:rsidRDefault="000765BA" w:rsidP="00C71AEC">
            <w:pPr>
              <w:spacing w:after="0" w:line="240" w:lineRule="auto"/>
              <w:ind w:firstLine="33"/>
              <w:jc w:val="both"/>
              <w:rPr>
                <w:rFonts w:ascii="Times New Roman" w:hAnsi="Times New Roman" w:cs="Times New Roman"/>
                <w:sz w:val="24"/>
                <w:szCs w:val="24"/>
                <w:lang w:val="uk-UA"/>
              </w:rPr>
            </w:pPr>
            <w:r w:rsidRPr="003421BA">
              <w:rPr>
                <w:rFonts w:ascii="Times New Roman" w:hAnsi="Times New Roman" w:cs="Times New Roman"/>
                <w:sz w:val="24"/>
                <w:szCs w:val="24"/>
                <w:lang w:val="uk-UA"/>
              </w:rPr>
              <w:t>Здобувач ліцензії разом із заявою про отримання ліцензії на провадження освітньої діяльності за рівнем дошкільної освіти подає:</w:t>
            </w:r>
          </w:p>
          <w:p w:rsidR="000765BA" w:rsidRPr="003421BA" w:rsidRDefault="000765BA" w:rsidP="00C71AEC">
            <w:pPr>
              <w:pStyle w:val="a3"/>
              <w:numPr>
                <w:ilvl w:val="0"/>
                <w:numId w:val="1"/>
              </w:numPr>
              <w:tabs>
                <w:tab w:val="clear" w:pos="252"/>
              </w:tabs>
              <w:ind w:left="33" w:firstLine="284"/>
              <w:jc w:val="both"/>
              <w:rPr>
                <w:color w:val="000000"/>
                <w:lang w:val="uk-UA"/>
              </w:rPr>
            </w:pPr>
            <w:r w:rsidRPr="003421BA">
              <w:rPr>
                <w:lang w:val="uk-UA"/>
              </w:rPr>
              <w:t xml:space="preserve">копії установчих документів </w:t>
            </w:r>
            <w:r w:rsidR="00332A9D" w:rsidRPr="003421BA">
              <w:rPr>
                <w:lang w:val="uk-UA"/>
              </w:rPr>
              <w:t>юридичної особи</w:t>
            </w:r>
            <w:r w:rsidRPr="003421BA">
              <w:rPr>
                <w:lang w:val="uk-UA"/>
              </w:rPr>
              <w:t xml:space="preserve"> (статут) або копію положення про структурний підрозділ юридичної особи</w:t>
            </w:r>
            <w:r w:rsidR="00332A9D" w:rsidRPr="003421BA">
              <w:rPr>
                <w:lang w:val="uk-UA"/>
              </w:rPr>
              <w:t xml:space="preserve"> приватного чи публічного права або фізичну особу-підприємця,</w:t>
            </w:r>
            <w:r w:rsidRPr="003421BA">
              <w:rPr>
                <w:lang w:val="uk-UA"/>
              </w:rPr>
              <w:t xml:space="preserve"> основним видом діяльності яких є освітня діяльність;</w:t>
            </w:r>
          </w:p>
          <w:p w:rsidR="000765BA" w:rsidRPr="003421BA" w:rsidRDefault="000765BA" w:rsidP="00C71AEC">
            <w:pPr>
              <w:pStyle w:val="a3"/>
              <w:numPr>
                <w:ilvl w:val="0"/>
                <w:numId w:val="1"/>
              </w:numPr>
              <w:tabs>
                <w:tab w:val="clear" w:pos="252"/>
              </w:tabs>
              <w:ind w:left="33" w:firstLine="284"/>
              <w:jc w:val="both"/>
              <w:rPr>
                <w:color w:val="000000"/>
                <w:lang w:val="uk-UA"/>
              </w:rPr>
            </w:pPr>
            <w:r w:rsidRPr="003421BA">
              <w:rPr>
                <w:lang w:val="uk-UA"/>
              </w:rPr>
              <w:t>письмове зобов’язання щодо матеріально-технічного, кадрового та навчально-методичного забезпечення освітньої діяльності закладу дошкільної освіти, фізичної особи-підприємця або структурного підрозділу юридичної особи публічного чи приватного права, що провадить освітню діяльність у сфері дошкільної освіти, у тому числі у частині забезпечення безпеки життєдіяльності дітей та охорони праці;</w:t>
            </w:r>
          </w:p>
          <w:p w:rsidR="000765BA" w:rsidRPr="003421BA" w:rsidRDefault="000765BA" w:rsidP="00C71AEC">
            <w:pPr>
              <w:pStyle w:val="a3"/>
              <w:numPr>
                <w:ilvl w:val="0"/>
                <w:numId w:val="1"/>
              </w:numPr>
              <w:tabs>
                <w:tab w:val="clear" w:pos="252"/>
              </w:tabs>
              <w:ind w:left="33" w:firstLine="284"/>
              <w:jc w:val="both"/>
              <w:rPr>
                <w:color w:val="000000"/>
                <w:lang w:val="uk-UA"/>
              </w:rPr>
            </w:pPr>
            <w:r w:rsidRPr="003421BA">
              <w:rPr>
                <w:lang w:val="uk-UA"/>
              </w:rPr>
              <w:t>копії документів, що засвідчують рівень освіти та кваліфікації керівника закладу дошкільної освіти (структурного підрозділу юридичної особи публічного чи приватного права, що провадить освітню діяльність у сфері дошкільної освіти);</w:t>
            </w:r>
          </w:p>
          <w:p w:rsidR="000765BA" w:rsidRPr="003421BA" w:rsidRDefault="000765BA" w:rsidP="00C71AEC">
            <w:pPr>
              <w:pStyle w:val="a3"/>
              <w:numPr>
                <w:ilvl w:val="0"/>
                <w:numId w:val="1"/>
              </w:numPr>
              <w:tabs>
                <w:tab w:val="clear" w:pos="252"/>
              </w:tabs>
              <w:ind w:left="33" w:firstLine="284"/>
              <w:jc w:val="both"/>
              <w:rPr>
                <w:color w:val="000000"/>
                <w:lang w:val="uk-UA"/>
              </w:rPr>
            </w:pPr>
            <w:r w:rsidRPr="003421BA">
              <w:rPr>
                <w:lang w:val="uk-UA"/>
              </w:rPr>
              <w:t xml:space="preserve">опис документів, що подаються закладом дошкільної освіти, фізичною особою-підприємцем або структурним підрозділом юридичної особи публічного чи приватного права, що провадить освітню діяльність у сфері дошкільної освіти, для одержання ліцензії на провадження освітньої діяльності за рівнем дошкільної освіти, у двох </w:t>
            </w:r>
            <w:r w:rsidRPr="003421BA">
              <w:rPr>
                <w:lang w:val="uk-UA"/>
              </w:rPr>
              <w:lastRenderedPageBreak/>
              <w:t>примірниках</w:t>
            </w:r>
            <w:r w:rsidR="001E4590" w:rsidRPr="003421BA">
              <w:rPr>
                <w:lang w:val="uk-UA"/>
              </w:rPr>
              <w:t xml:space="preserve"> (</w:t>
            </w:r>
            <w:r w:rsidR="001E4590" w:rsidRPr="003421BA">
              <w:rPr>
                <w:color w:val="00B050"/>
                <w:lang w:val="uk-UA"/>
              </w:rPr>
              <w:t xml:space="preserve">додаток 29 </w:t>
            </w:r>
            <w:r w:rsidR="001E4590" w:rsidRPr="003421BA">
              <w:rPr>
                <w:lang w:val="uk-UA"/>
              </w:rPr>
              <w:t>до Ліцензійних умов)</w:t>
            </w:r>
            <w:r w:rsidRPr="003421BA">
              <w:rPr>
                <w:lang w:val="uk-UA"/>
              </w:rPr>
              <w:t>.</w:t>
            </w:r>
          </w:p>
          <w:p w:rsidR="000765BA" w:rsidRPr="003421BA" w:rsidRDefault="000765BA" w:rsidP="0005651D">
            <w:pPr>
              <w:spacing w:before="120" w:after="0" w:line="240" w:lineRule="auto"/>
              <w:jc w:val="both"/>
              <w:rPr>
                <w:rFonts w:ascii="Times New Roman" w:hAnsi="Times New Roman" w:cs="Times New Roman"/>
                <w:b/>
                <w:i/>
                <w:sz w:val="24"/>
                <w:szCs w:val="24"/>
                <w:lang w:val="uk-UA"/>
              </w:rPr>
            </w:pPr>
            <w:r w:rsidRPr="003421BA">
              <w:rPr>
                <w:rFonts w:ascii="Times New Roman" w:hAnsi="Times New Roman" w:cs="Times New Roman"/>
                <w:b/>
                <w:i/>
                <w:sz w:val="24"/>
                <w:szCs w:val="24"/>
                <w:lang w:val="uk-UA"/>
              </w:rPr>
              <w:t xml:space="preserve">Фізична особа-підприємець </w:t>
            </w:r>
            <w:r w:rsidRPr="003421BA">
              <w:rPr>
                <w:rFonts w:ascii="Times New Roman" w:hAnsi="Times New Roman" w:cs="Times New Roman"/>
                <w:b/>
                <w:i/>
                <w:sz w:val="24"/>
                <w:szCs w:val="24"/>
                <w:u w:val="single"/>
                <w:lang w:val="uk-UA"/>
              </w:rPr>
              <w:t>додатково</w:t>
            </w:r>
            <w:r w:rsidRPr="003421BA">
              <w:rPr>
                <w:rFonts w:ascii="Times New Roman" w:hAnsi="Times New Roman" w:cs="Times New Roman"/>
                <w:b/>
                <w:i/>
                <w:sz w:val="24"/>
                <w:szCs w:val="24"/>
                <w:lang w:val="uk-UA"/>
              </w:rPr>
              <w:t xml:space="preserve"> подає:</w:t>
            </w:r>
          </w:p>
          <w:p w:rsidR="000765BA" w:rsidRPr="003421BA" w:rsidRDefault="000765BA" w:rsidP="00C71AEC">
            <w:pPr>
              <w:spacing w:after="0" w:line="240" w:lineRule="auto"/>
              <w:ind w:firstLine="175"/>
              <w:jc w:val="both"/>
              <w:rPr>
                <w:rFonts w:ascii="Times New Roman" w:hAnsi="Times New Roman" w:cs="Times New Roman"/>
                <w:sz w:val="24"/>
                <w:szCs w:val="24"/>
                <w:lang w:val="uk-UA"/>
              </w:rPr>
            </w:pPr>
            <w:bookmarkStart w:id="1" w:name="n378"/>
            <w:bookmarkEnd w:id="1"/>
            <w:r w:rsidRPr="003421BA">
              <w:rPr>
                <w:rFonts w:ascii="Times New Roman" w:hAnsi="Times New Roman" w:cs="Times New Roman"/>
                <w:sz w:val="24"/>
                <w:szCs w:val="24"/>
                <w:lang w:val="uk-UA"/>
              </w:rPr>
              <w:t>1) копії сторінок паспорта, на яких зазначені прізвище, ім’я по батькові, серія, номер паспорта, коли і ким виданий, місце проживання;</w:t>
            </w:r>
          </w:p>
          <w:p w:rsidR="000765BA" w:rsidRPr="003421BA" w:rsidRDefault="000765BA" w:rsidP="00C71AEC">
            <w:pPr>
              <w:spacing w:after="0" w:line="240" w:lineRule="auto"/>
              <w:ind w:firstLine="175"/>
              <w:jc w:val="both"/>
              <w:rPr>
                <w:rFonts w:ascii="Times New Roman" w:hAnsi="Times New Roman" w:cs="Times New Roman"/>
                <w:sz w:val="24"/>
                <w:szCs w:val="24"/>
                <w:lang w:val="uk-UA"/>
              </w:rPr>
            </w:pPr>
            <w:bookmarkStart w:id="2" w:name="n379"/>
            <w:bookmarkEnd w:id="2"/>
            <w:r w:rsidRPr="003421BA">
              <w:rPr>
                <w:rFonts w:ascii="Times New Roman" w:hAnsi="Times New Roman" w:cs="Times New Roman"/>
                <w:sz w:val="24"/>
                <w:szCs w:val="24"/>
                <w:lang w:val="uk-UA"/>
              </w:rPr>
              <w:t>2) копії документів, що засвідчують рівень освіти та кваліфікації;</w:t>
            </w:r>
          </w:p>
          <w:p w:rsidR="000765BA" w:rsidRPr="003421BA" w:rsidRDefault="000765BA" w:rsidP="00C71AEC">
            <w:pPr>
              <w:spacing w:after="0" w:line="240" w:lineRule="auto"/>
              <w:ind w:firstLine="175"/>
              <w:jc w:val="both"/>
              <w:rPr>
                <w:rFonts w:ascii="Times New Roman" w:hAnsi="Times New Roman" w:cs="Times New Roman"/>
                <w:sz w:val="24"/>
                <w:szCs w:val="24"/>
                <w:lang w:val="uk-UA"/>
              </w:rPr>
            </w:pPr>
            <w:bookmarkStart w:id="3" w:name="n380"/>
            <w:bookmarkEnd w:id="3"/>
            <w:r w:rsidRPr="003421BA">
              <w:rPr>
                <w:rFonts w:ascii="Times New Roman" w:hAnsi="Times New Roman" w:cs="Times New Roman"/>
                <w:sz w:val="24"/>
                <w:szCs w:val="24"/>
                <w:lang w:val="uk-UA"/>
              </w:rPr>
              <w:t>3) копію довідки про реєстраційний номер облікової картки платника податків або копію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відповідний контролюючий орган і мають відмітку в паспорті);</w:t>
            </w:r>
          </w:p>
          <w:p w:rsidR="00885AB9" w:rsidRPr="003421BA" w:rsidRDefault="000765BA" w:rsidP="00C71AEC">
            <w:pPr>
              <w:spacing w:after="0" w:line="240" w:lineRule="auto"/>
              <w:ind w:firstLine="175"/>
              <w:jc w:val="both"/>
              <w:rPr>
                <w:rFonts w:ascii="Times New Roman" w:hAnsi="Times New Roman" w:cs="Times New Roman"/>
                <w:sz w:val="24"/>
                <w:szCs w:val="24"/>
                <w:lang w:val="uk-UA"/>
              </w:rPr>
            </w:pPr>
            <w:bookmarkStart w:id="4" w:name="n381"/>
            <w:bookmarkEnd w:id="4"/>
            <w:r w:rsidRPr="003421BA">
              <w:rPr>
                <w:rFonts w:ascii="Times New Roman" w:hAnsi="Times New Roman" w:cs="Times New Roman"/>
                <w:sz w:val="24"/>
                <w:szCs w:val="24"/>
                <w:lang w:val="uk-UA"/>
              </w:rPr>
              <w:t>4) медичну довідку встановленого зразка.</w:t>
            </w:r>
            <w:bookmarkStart w:id="5" w:name="n382"/>
            <w:bookmarkEnd w:id="5"/>
          </w:p>
          <w:p w:rsidR="00101FCD" w:rsidRPr="003421BA" w:rsidRDefault="00101FCD" w:rsidP="00C71AEC">
            <w:pPr>
              <w:spacing w:after="0" w:line="240" w:lineRule="auto"/>
              <w:jc w:val="both"/>
              <w:rPr>
                <w:rFonts w:ascii="Times New Roman" w:hAnsi="Times New Roman" w:cs="Times New Roman"/>
                <w:sz w:val="24"/>
                <w:szCs w:val="24"/>
                <w:lang w:val="uk-UA"/>
              </w:rPr>
            </w:pPr>
          </w:p>
          <w:p w:rsidR="0007372B" w:rsidRPr="003421BA" w:rsidRDefault="00101FCD" w:rsidP="00C71AEC">
            <w:pPr>
              <w:spacing w:after="0" w:line="240" w:lineRule="auto"/>
              <w:jc w:val="both"/>
              <w:rPr>
                <w:rFonts w:ascii="Times New Roman" w:hAnsi="Times New Roman" w:cs="Times New Roman"/>
                <w:b/>
                <w:sz w:val="24"/>
                <w:szCs w:val="24"/>
                <w:lang w:val="uk-UA"/>
              </w:rPr>
            </w:pPr>
            <w:r w:rsidRPr="003421BA">
              <w:rPr>
                <w:rFonts w:ascii="Times New Roman" w:hAnsi="Times New Roman" w:cs="Times New Roman"/>
                <w:sz w:val="24"/>
                <w:szCs w:val="24"/>
                <w:lang w:val="uk-UA"/>
              </w:rPr>
              <w:t>Документи формуються у справу, пронумеровуються та підписуються керівником закладу дошкільної освіти, фізичною особою-підприємцем, яка провадить освітню діяльність у сфері дошкільної освіти, або керівником юридичної особи публічного чи приватного права, структурний підрозділ якої провадить освітню діяльність у сфері дошкільної освіти, або уповноваженою на це особою.</w:t>
            </w:r>
          </w:p>
        </w:tc>
      </w:tr>
      <w:tr w:rsidR="00885AB9" w:rsidRPr="00F8225C" w:rsidTr="00371189">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lastRenderedPageBreak/>
              <w:t>4.2.</w:t>
            </w:r>
          </w:p>
        </w:tc>
        <w:tc>
          <w:tcPr>
            <w:tcW w:w="3230" w:type="dxa"/>
            <w:shd w:val="clear" w:color="auto" w:fill="auto"/>
            <w:vAlign w:val="center"/>
          </w:tcPr>
          <w:p w:rsidR="00885AB9" w:rsidRPr="003421BA" w:rsidRDefault="00885AB9" w:rsidP="0079624C">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5811" w:type="dxa"/>
            <w:shd w:val="clear" w:color="auto" w:fill="auto"/>
          </w:tcPr>
          <w:p w:rsidR="00332A9D" w:rsidRPr="003421BA" w:rsidRDefault="00332A9D" w:rsidP="00C71AEC">
            <w:pPr>
              <w:spacing w:after="0" w:line="240" w:lineRule="auto"/>
              <w:ind w:firstLine="252"/>
              <w:jc w:val="both"/>
              <w:rPr>
                <w:rFonts w:ascii="Times New Roman" w:hAnsi="Times New Roman" w:cs="Times New Roman"/>
                <w:color w:val="000000"/>
                <w:sz w:val="24"/>
                <w:szCs w:val="24"/>
                <w:lang w:val="uk-UA"/>
              </w:rPr>
            </w:pPr>
            <w:r w:rsidRPr="003421BA">
              <w:rPr>
                <w:rFonts w:ascii="Times New Roman" w:hAnsi="Times New Roman" w:cs="Times New Roman"/>
                <w:color w:val="000000"/>
                <w:sz w:val="24"/>
                <w:szCs w:val="24"/>
                <w:lang w:val="uk-UA"/>
              </w:rPr>
              <w:t>Документи подаються за вибором здобувача ліцензії, ліцензіата:</w:t>
            </w:r>
          </w:p>
          <w:p w:rsidR="00332A9D" w:rsidRPr="003421BA" w:rsidRDefault="007728D5" w:rsidP="00C71AEC">
            <w:pPr>
              <w:spacing w:after="0" w:line="240" w:lineRule="auto"/>
              <w:ind w:firstLine="252"/>
              <w:jc w:val="both"/>
              <w:rPr>
                <w:rFonts w:ascii="Times New Roman" w:hAnsi="Times New Roman" w:cs="Times New Roman"/>
                <w:color w:val="000000"/>
                <w:sz w:val="24"/>
                <w:szCs w:val="24"/>
                <w:lang w:val="uk-UA"/>
              </w:rPr>
            </w:pPr>
            <w:r w:rsidRPr="003421BA">
              <w:rPr>
                <w:rFonts w:ascii="Times New Roman" w:hAnsi="Times New Roman" w:cs="Times New Roman"/>
                <w:color w:val="000000"/>
                <w:sz w:val="24"/>
                <w:szCs w:val="24"/>
                <w:lang w:val="uk-UA"/>
              </w:rPr>
              <w:t xml:space="preserve">1) </w:t>
            </w:r>
            <w:r w:rsidR="00332A9D" w:rsidRPr="003421BA">
              <w:rPr>
                <w:rFonts w:ascii="Times New Roman" w:hAnsi="Times New Roman" w:cs="Times New Roman"/>
                <w:color w:val="000000"/>
                <w:sz w:val="24"/>
                <w:szCs w:val="24"/>
                <w:lang w:val="uk-UA"/>
              </w:rPr>
              <w:t>нарочно;</w:t>
            </w:r>
            <w:r w:rsidR="005C6B18" w:rsidRPr="003421BA">
              <w:rPr>
                <w:rFonts w:ascii="Times New Roman" w:hAnsi="Times New Roman" w:cs="Times New Roman"/>
                <w:color w:val="000000"/>
                <w:sz w:val="24"/>
                <w:szCs w:val="24"/>
                <w:lang w:val="uk-UA"/>
              </w:rPr>
              <w:t>*</w:t>
            </w:r>
          </w:p>
          <w:p w:rsidR="00332A9D" w:rsidRPr="003421BA" w:rsidRDefault="007728D5" w:rsidP="00C71AEC">
            <w:pPr>
              <w:spacing w:after="0" w:line="240" w:lineRule="auto"/>
              <w:ind w:firstLine="252"/>
              <w:jc w:val="both"/>
              <w:rPr>
                <w:rFonts w:ascii="Times New Roman" w:hAnsi="Times New Roman" w:cs="Times New Roman"/>
                <w:color w:val="000000"/>
                <w:sz w:val="24"/>
                <w:szCs w:val="24"/>
                <w:lang w:val="uk-UA"/>
              </w:rPr>
            </w:pPr>
            <w:r w:rsidRPr="003421BA">
              <w:rPr>
                <w:rFonts w:ascii="Times New Roman" w:hAnsi="Times New Roman" w:cs="Times New Roman"/>
                <w:color w:val="000000"/>
                <w:sz w:val="24"/>
                <w:szCs w:val="24"/>
                <w:lang w:val="uk-UA"/>
              </w:rPr>
              <w:t xml:space="preserve">2) </w:t>
            </w:r>
            <w:r w:rsidR="00332A9D" w:rsidRPr="003421BA">
              <w:rPr>
                <w:rFonts w:ascii="Times New Roman" w:hAnsi="Times New Roman" w:cs="Times New Roman"/>
                <w:color w:val="000000"/>
                <w:sz w:val="24"/>
                <w:szCs w:val="24"/>
                <w:lang w:val="uk-UA"/>
              </w:rPr>
              <w:t>поштовим відправленням з описом вкладення;</w:t>
            </w:r>
          </w:p>
          <w:p w:rsidR="00885AB9" w:rsidRPr="003421BA" w:rsidRDefault="007728D5" w:rsidP="00C71AEC">
            <w:pPr>
              <w:spacing w:after="0" w:line="240" w:lineRule="auto"/>
              <w:ind w:firstLine="252"/>
              <w:jc w:val="both"/>
              <w:rPr>
                <w:rFonts w:ascii="Times New Roman" w:hAnsi="Times New Roman" w:cs="Times New Roman"/>
                <w:color w:val="000000"/>
                <w:sz w:val="24"/>
                <w:szCs w:val="24"/>
                <w:lang w:val="uk-UA"/>
              </w:rPr>
            </w:pPr>
            <w:r w:rsidRPr="003421BA">
              <w:rPr>
                <w:rFonts w:ascii="Times New Roman" w:hAnsi="Times New Roman" w:cs="Times New Roman"/>
                <w:color w:val="000000"/>
                <w:sz w:val="24"/>
                <w:szCs w:val="24"/>
                <w:lang w:val="uk-UA"/>
              </w:rPr>
              <w:t xml:space="preserve">3) </w:t>
            </w:r>
            <w:r w:rsidR="00332A9D" w:rsidRPr="003421BA">
              <w:rPr>
                <w:rFonts w:ascii="Times New Roman" w:hAnsi="Times New Roman" w:cs="Times New Roman"/>
                <w:color w:val="000000"/>
                <w:sz w:val="24"/>
                <w:szCs w:val="24"/>
                <w:lang w:val="uk-UA"/>
              </w:rPr>
              <w:t>в електронній формі в порядку, визначеному Кабінетом Міністрів України</w:t>
            </w:r>
            <w:r w:rsidR="0007372B" w:rsidRPr="003421BA">
              <w:rPr>
                <w:rFonts w:ascii="Times New Roman" w:hAnsi="Times New Roman" w:cs="Times New Roman"/>
                <w:color w:val="000000"/>
                <w:sz w:val="24"/>
                <w:szCs w:val="24"/>
                <w:lang w:val="uk-UA"/>
              </w:rPr>
              <w:t>, згідно з вимогами законодавства у сфері електронного документообігу</w:t>
            </w:r>
            <w:r w:rsidR="00332A9D" w:rsidRPr="003421BA">
              <w:rPr>
                <w:rFonts w:ascii="Times New Roman" w:hAnsi="Times New Roman" w:cs="Times New Roman"/>
                <w:color w:val="000000"/>
                <w:sz w:val="24"/>
                <w:szCs w:val="24"/>
                <w:lang w:val="uk-UA"/>
              </w:rPr>
              <w:t>.</w:t>
            </w:r>
          </w:p>
          <w:p w:rsidR="0007372B" w:rsidRPr="003421BA" w:rsidRDefault="00CE2EA4" w:rsidP="00C71AEC">
            <w:pPr>
              <w:spacing w:after="0" w:line="240" w:lineRule="auto"/>
              <w:ind w:firstLine="252"/>
              <w:jc w:val="both"/>
              <w:rPr>
                <w:rFonts w:ascii="Times New Roman" w:hAnsi="Times New Roman" w:cs="Times New Roman"/>
                <w:b/>
                <w:color w:val="000000"/>
                <w:sz w:val="24"/>
                <w:szCs w:val="24"/>
                <w:lang w:val="uk-UA"/>
              </w:rPr>
            </w:pPr>
            <w:r w:rsidRPr="003421BA">
              <w:rPr>
                <w:rFonts w:ascii="Times New Roman" w:hAnsi="Times New Roman" w:cs="Times New Roman"/>
                <w:sz w:val="24"/>
                <w:szCs w:val="24"/>
                <w:lang w:val="uk-UA"/>
              </w:rPr>
              <w:t>Документи, що складаються здобувачем ліцензії відповідно до цілей Закону України «Про ліцензування видів господарської діяльності», повинні бути викладені державною мовою та підписання здобувачем ліцензії або іншою уповноваженою на це особою</w:t>
            </w:r>
          </w:p>
        </w:tc>
      </w:tr>
      <w:tr w:rsidR="00885AB9" w:rsidRPr="003421BA" w:rsidTr="00371189">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4.3.</w:t>
            </w:r>
          </w:p>
        </w:tc>
        <w:tc>
          <w:tcPr>
            <w:tcW w:w="3230" w:type="dxa"/>
            <w:shd w:val="clear" w:color="auto" w:fill="auto"/>
            <w:vAlign w:val="center"/>
          </w:tcPr>
          <w:p w:rsidR="00885AB9" w:rsidRPr="003421BA" w:rsidRDefault="00885AB9" w:rsidP="0079624C">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Платність (безоплатність) адміністративної послуги.</w:t>
            </w:r>
          </w:p>
        </w:tc>
        <w:tc>
          <w:tcPr>
            <w:tcW w:w="5811" w:type="dxa"/>
            <w:shd w:val="clear" w:color="auto" w:fill="auto"/>
          </w:tcPr>
          <w:p w:rsidR="00885AB9" w:rsidRPr="003421BA" w:rsidRDefault="00885AB9" w:rsidP="00C71AEC">
            <w:pPr>
              <w:spacing w:after="0" w:line="240" w:lineRule="auto"/>
              <w:ind w:left="33"/>
              <w:jc w:val="both"/>
              <w:rPr>
                <w:rFonts w:ascii="Times New Roman" w:hAnsi="Times New Roman" w:cs="Times New Roman"/>
                <w:color w:val="000000"/>
                <w:sz w:val="24"/>
                <w:szCs w:val="24"/>
                <w:lang w:val="uk-UA"/>
              </w:rPr>
            </w:pPr>
            <w:r w:rsidRPr="003421BA">
              <w:rPr>
                <w:rFonts w:ascii="Times New Roman" w:hAnsi="Times New Roman" w:cs="Times New Roman"/>
                <w:color w:val="000000"/>
                <w:sz w:val="24"/>
                <w:szCs w:val="24"/>
                <w:lang w:val="uk-UA"/>
              </w:rPr>
              <w:t>Платна</w:t>
            </w:r>
          </w:p>
          <w:p w:rsidR="0007372B" w:rsidRPr="003421BA" w:rsidRDefault="0007372B" w:rsidP="00C71AEC">
            <w:pPr>
              <w:spacing w:after="0" w:line="240" w:lineRule="auto"/>
              <w:ind w:left="252"/>
              <w:jc w:val="both"/>
              <w:rPr>
                <w:rFonts w:ascii="Times New Roman" w:hAnsi="Times New Roman" w:cs="Times New Roman"/>
                <w:color w:val="000000"/>
                <w:sz w:val="24"/>
                <w:szCs w:val="24"/>
                <w:lang w:val="uk-UA"/>
              </w:rPr>
            </w:pPr>
          </w:p>
        </w:tc>
      </w:tr>
      <w:tr w:rsidR="00885AB9" w:rsidRPr="003421BA" w:rsidTr="00371189">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4.4.</w:t>
            </w:r>
          </w:p>
        </w:tc>
        <w:tc>
          <w:tcPr>
            <w:tcW w:w="3230" w:type="dxa"/>
            <w:shd w:val="clear" w:color="auto" w:fill="auto"/>
            <w:vAlign w:val="center"/>
          </w:tcPr>
          <w:p w:rsidR="00885AB9" w:rsidRPr="003421BA" w:rsidRDefault="00885AB9" w:rsidP="0079624C">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Нормативно-правові акти на</w:t>
            </w:r>
            <w:r w:rsidR="007728D5" w:rsidRPr="003421BA">
              <w:rPr>
                <w:rFonts w:ascii="Times New Roman" w:hAnsi="Times New Roman" w:cs="Times New Roman"/>
                <w:sz w:val="24"/>
                <w:szCs w:val="24"/>
                <w:lang w:val="uk-UA"/>
              </w:rPr>
              <w:t xml:space="preserve"> підставі яких стягується плата</w:t>
            </w:r>
          </w:p>
        </w:tc>
        <w:tc>
          <w:tcPr>
            <w:tcW w:w="5811" w:type="dxa"/>
            <w:shd w:val="clear" w:color="auto" w:fill="auto"/>
          </w:tcPr>
          <w:p w:rsidR="00885AB9" w:rsidRPr="003421BA" w:rsidRDefault="00885AB9" w:rsidP="00C71AEC">
            <w:pPr>
              <w:spacing w:after="0" w:line="240" w:lineRule="auto"/>
              <w:ind w:left="33"/>
              <w:jc w:val="both"/>
              <w:rPr>
                <w:rFonts w:ascii="Times New Roman" w:hAnsi="Times New Roman" w:cs="Times New Roman"/>
                <w:color w:val="000000"/>
                <w:sz w:val="24"/>
                <w:szCs w:val="24"/>
                <w:lang w:val="uk-UA"/>
              </w:rPr>
            </w:pPr>
            <w:r w:rsidRPr="003421BA">
              <w:rPr>
                <w:rFonts w:ascii="Times New Roman" w:hAnsi="Times New Roman" w:cs="Times New Roman"/>
                <w:color w:val="000000" w:themeColor="text1"/>
                <w:sz w:val="24"/>
                <w:szCs w:val="24"/>
                <w:lang w:val="uk-UA"/>
              </w:rPr>
              <w:t xml:space="preserve">Частини 1, 2 статті 14 Закону </w:t>
            </w:r>
          </w:p>
        </w:tc>
      </w:tr>
      <w:tr w:rsidR="00885AB9" w:rsidRPr="003421BA" w:rsidTr="00371189">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4.5.</w:t>
            </w:r>
          </w:p>
        </w:tc>
        <w:tc>
          <w:tcPr>
            <w:tcW w:w="3230" w:type="dxa"/>
            <w:shd w:val="clear" w:color="auto" w:fill="auto"/>
            <w:vAlign w:val="center"/>
          </w:tcPr>
          <w:p w:rsidR="00885AB9" w:rsidRPr="003421BA" w:rsidRDefault="00885AB9" w:rsidP="00C20025">
            <w:pPr>
              <w:spacing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Розмір та порядок внесення плати (адміністративного збору) за платну адміністративну послугу</w:t>
            </w:r>
          </w:p>
        </w:tc>
        <w:tc>
          <w:tcPr>
            <w:tcW w:w="5811" w:type="dxa"/>
            <w:shd w:val="clear" w:color="auto" w:fill="auto"/>
          </w:tcPr>
          <w:p w:rsidR="00332A9D" w:rsidRPr="003421BA" w:rsidRDefault="00885AB9" w:rsidP="00C71AEC">
            <w:pPr>
              <w:spacing w:after="0" w:line="240" w:lineRule="auto"/>
              <w:ind w:left="33"/>
              <w:jc w:val="both"/>
              <w:rPr>
                <w:rFonts w:ascii="Times New Roman" w:hAnsi="Times New Roman" w:cs="Times New Roman"/>
                <w:sz w:val="24"/>
                <w:szCs w:val="24"/>
                <w:lang w:val="uk-UA"/>
              </w:rPr>
            </w:pPr>
            <w:r w:rsidRPr="003421BA">
              <w:rPr>
                <w:rFonts w:ascii="Times New Roman" w:hAnsi="Times New Roman" w:cs="Times New Roman"/>
                <w:sz w:val="24"/>
                <w:szCs w:val="24"/>
                <w:lang w:val="uk-UA"/>
              </w:rPr>
              <w:t>10 відсотків від розміру прожиткового мінімуму</w:t>
            </w:r>
            <w:r w:rsidR="00332A9D" w:rsidRPr="003421BA">
              <w:rPr>
                <w:rFonts w:ascii="Times New Roman" w:hAnsi="Times New Roman" w:cs="Times New Roman"/>
                <w:sz w:val="24"/>
                <w:szCs w:val="24"/>
                <w:lang w:val="uk-UA"/>
              </w:rPr>
              <w:t xml:space="preserve"> для працездатних осіб</w:t>
            </w:r>
            <w:r w:rsidRPr="003421BA">
              <w:rPr>
                <w:rFonts w:ascii="Times New Roman" w:hAnsi="Times New Roman" w:cs="Times New Roman"/>
                <w:sz w:val="24"/>
                <w:szCs w:val="24"/>
                <w:lang w:val="uk-UA"/>
              </w:rPr>
              <w:t>, що діє на день прийняття рішення про видачу ліцензії</w:t>
            </w:r>
            <w:r w:rsidR="004A6A23" w:rsidRPr="003421BA">
              <w:rPr>
                <w:rFonts w:ascii="Times New Roman" w:hAnsi="Times New Roman" w:cs="Times New Roman"/>
                <w:sz w:val="24"/>
                <w:szCs w:val="24"/>
                <w:lang w:val="uk-UA"/>
              </w:rPr>
              <w:t>**</w:t>
            </w:r>
            <w:r w:rsidRPr="003421BA">
              <w:rPr>
                <w:rFonts w:ascii="Times New Roman" w:hAnsi="Times New Roman" w:cs="Times New Roman"/>
                <w:sz w:val="24"/>
                <w:szCs w:val="24"/>
                <w:lang w:val="uk-UA"/>
              </w:rPr>
              <w:t xml:space="preserve">. </w:t>
            </w:r>
          </w:p>
          <w:p w:rsidR="00332A9D" w:rsidRPr="003421BA" w:rsidRDefault="00885AB9" w:rsidP="00C71AEC">
            <w:pPr>
              <w:spacing w:after="0" w:line="240" w:lineRule="auto"/>
              <w:ind w:left="33"/>
              <w:jc w:val="both"/>
              <w:rPr>
                <w:rFonts w:ascii="Times New Roman" w:hAnsi="Times New Roman" w:cs="Times New Roman"/>
                <w:sz w:val="24"/>
                <w:szCs w:val="24"/>
                <w:lang w:val="uk-UA"/>
              </w:rPr>
            </w:pPr>
            <w:r w:rsidRPr="003421BA">
              <w:rPr>
                <w:rFonts w:ascii="Times New Roman" w:hAnsi="Times New Roman" w:cs="Times New Roman"/>
                <w:sz w:val="24"/>
                <w:szCs w:val="24"/>
                <w:lang w:val="uk-UA"/>
              </w:rPr>
              <w:t>Плата за видачу ліцензії вноситься ліцензіатом у строк не пізніше десяти робочих днів з дня</w:t>
            </w:r>
            <w:r w:rsidR="00332A9D" w:rsidRPr="003421BA">
              <w:rPr>
                <w:rFonts w:ascii="Times New Roman" w:hAnsi="Times New Roman" w:cs="Times New Roman"/>
                <w:sz w:val="24"/>
                <w:szCs w:val="24"/>
                <w:lang w:val="uk-UA"/>
              </w:rPr>
              <w:t xml:space="preserve"> </w:t>
            </w:r>
          </w:p>
          <w:p w:rsidR="00885AB9" w:rsidRPr="003421BA" w:rsidRDefault="00281AA6" w:rsidP="00C71AEC">
            <w:pPr>
              <w:spacing w:after="0" w:line="240" w:lineRule="auto"/>
              <w:ind w:left="33"/>
              <w:jc w:val="both"/>
              <w:rPr>
                <w:rFonts w:ascii="Times New Roman" w:hAnsi="Times New Roman" w:cs="Times New Roman"/>
                <w:color w:val="000000"/>
                <w:sz w:val="24"/>
                <w:szCs w:val="24"/>
                <w:lang w:val="uk-UA"/>
              </w:rPr>
            </w:pPr>
            <w:r w:rsidRPr="003421BA">
              <w:rPr>
                <w:rFonts w:ascii="Times New Roman" w:hAnsi="Times New Roman" w:cs="Times New Roman"/>
                <w:sz w:val="24"/>
                <w:szCs w:val="24"/>
                <w:lang w:val="uk-UA"/>
              </w:rPr>
              <w:t>в</w:t>
            </w:r>
            <w:r w:rsidR="00332A9D" w:rsidRPr="003421BA">
              <w:rPr>
                <w:rFonts w:ascii="Times New Roman" w:hAnsi="Times New Roman" w:cs="Times New Roman"/>
                <w:sz w:val="24"/>
                <w:szCs w:val="24"/>
                <w:lang w:val="uk-UA"/>
              </w:rPr>
              <w:t>несення</w:t>
            </w:r>
            <w:r w:rsidRPr="003421BA">
              <w:rPr>
                <w:rFonts w:ascii="Times New Roman" w:hAnsi="Times New Roman" w:cs="Times New Roman"/>
                <w:sz w:val="24"/>
                <w:szCs w:val="24"/>
                <w:lang w:val="uk-UA"/>
              </w:rPr>
              <w:t xml:space="preserve"> запису щодо </w:t>
            </w:r>
            <w:r w:rsidR="00332A9D" w:rsidRPr="003421BA">
              <w:rPr>
                <w:rFonts w:ascii="Times New Roman" w:hAnsi="Times New Roman" w:cs="Times New Roman"/>
                <w:sz w:val="24"/>
                <w:szCs w:val="24"/>
                <w:lang w:val="uk-UA"/>
              </w:rPr>
              <w:t>рішення</w:t>
            </w:r>
            <w:r w:rsidRPr="003421BA">
              <w:rPr>
                <w:rFonts w:ascii="Times New Roman" w:hAnsi="Times New Roman" w:cs="Times New Roman"/>
                <w:sz w:val="24"/>
                <w:szCs w:val="24"/>
                <w:lang w:val="uk-UA"/>
              </w:rPr>
              <w:t xml:space="preserve"> про видачу ліцензії до  </w:t>
            </w:r>
            <w:r w:rsidR="00E475CD" w:rsidRPr="003421BA">
              <w:rPr>
                <w:rFonts w:ascii="Times New Roman" w:hAnsi="Times New Roman" w:cs="Times New Roman"/>
                <w:sz w:val="24"/>
                <w:szCs w:val="24"/>
                <w:lang w:val="uk-UA"/>
              </w:rPr>
              <w:t xml:space="preserve"> л</w:t>
            </w:r>
            <w:r w:rsidR="00332A9D" w:rsidRPr="003421BA">
              <w:rPr>
                <w:rFonts w:ascii="Times New Roman" w:hAnsi="Times New Roman" w:cs="Times New Roman"/>
                <w:sz w:val="24"/>
                <w:szCs w:val="24"/>
                <w:lang w:val="uk-UA"/>
              </w:rPr>
              <w:t>іцензійн</w:t>
            </w:r>
            <w:r w:rsidRPr="003421BA">
              <w:rPr>
                <w:rFonts w:ascii="Times New Roman" w:hAnsi="Times New Roman" w:cs="Times New Roman"/>
                <w:sz w:val="24"/>
                <w:szCs w:val="24"/>
                <w:lang w:val="uk-UA"/>
              </w:rPr>
              <w:t xml:space="preserve">ого </w:t>
            </w:r>
            <w:r w:rsidR="00332A9D" w:rsidRPr="003421BA">
              <w:rPr>
                <w:rFonts w:ascii="Times New Roman" w:hAnsi="Times New Roman" w:cs="Times New Roman"/>
                <w:sz w:val="24"/>
                <w:szCs w:val="24"/>
                <w:lang w:val="uk-UA"/>
              </w:rPr>
              <w:t xml:space="preserve"> реєстр</w:t>
            </w:r>
            <w:r w:rsidRPr="003421BA">
              <w:rPr>
                <w:rFonts w:ascii="Times New Roman" w:hAnsi="Times New Roman" w:cs="Times New Roman"/>
                <w:sz w:val="24"/>
                <w:szCs w:val="24"/>
                <w:lang w:val="uk-UA"/>
              </w:rPr>
              <w:t>у</w:t>
            </w:r>
            <w:r w:rsidR="00885AB9" w:rsidRPr="003421BA">
              <w:rPr>
                <w:rFonts w:ascii="Times New Roman" w:hAnsi="Times New Roman" w:cs="Times New Roman"/>
                <w:sz w:val="24"/>
                <w:szCs w:val="24"/>
                <w:lang w:val="uk-UA"/>
              </w:rPr>
              <w:t>.</w:t>
            </w:r>
          </w:p>
        </w:tc>
      </w:tr>
      <w:tr w:rsidR="00885AB9" w:rsidRPr="003421BA" w:rsidTr="005C6B18">
        <w:trPr>
          <w:trHeight w:val="2684"/>
        </w:trPr>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lastRenderedPageBreak/>
              <w:t>4.6.</w:t>
            </w:r>
          </w:p>
        </w:tc>
        <w:tc>
          <w:tcPr>
            <w:tcW w:w="3230" w:type="dxa"/>
            <w:shd w:val="clear" w:color="auto" w:fill="auto"/>
            <w:vAlign w:val="center"/>
          </w:tcPr>
          <w:p w:rsidR="00885AB9" w:rsidRPr="003421BA" w:rsidRDefault="00885AB9" w:rsidP="00C20025">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Розрахункові реквізити для внесення плати (адміністративного збору) за платну адміністративну послугу.</w:t>
            </w:r>
          </w:p>
        </w:tc>
        <w:tc>
          <w:tcPr>
            <w:tcW w:w="5811" w:type="dxa"/>
            <w:shd w:val="clear" w:color="auto" w:fill="auto"/>
          </w:tcPr>
          <w:p w:rsidR="00E475CD" w:rsidRPr="003421BA" w:rsidRDefault="00E475CD" w:rsidP="00403D48">
            <w:pPr>
              <w:pStyle w:val="a3"/>
              <w:ind w:left="0"/>
              <w:rPr>
                <w:lang w:val="uk-UA"/>
              </w:rPr>
            </w:pPr>
            <w:r w:rsidRPr="003421BA">
              <w:rPr>
                <w:lang w:val="uk-UA"/>
              </w:rPr>
              <w:t>Розрахунковий рахунок: UA418999980314050511000025001;</w:t>
            </w:r>
          </w:p>
          <w:p w:rsidR="00E475CD" w:rsidRPr="003421BA" w:rsidRDefault="00E475CD" w:rsidP="00403D48">
            <w:pPr>
              <w:pStyle w:val="a3"/>
              <w:ind w:left="0"/>
              <w:rPr>
                <w:lang w:val="uk-UA"/>
              </w:rPr>
            </w:pPr>
            <w:r w:rsidRPr="003421BA">
              <w:rPr>
                <w:lang w:val="uk-UA"/>
              </w:rPr>
              <w:t>код бюджетної класифікації (КБК) 22010200;</w:t>
            </w:r>
          </w:p>
          <w:p w:rsidR="00E475CD" w:rsidRPr="003421BA" w:rsidRDefault="00E475CD" w:rsidP="00403D48">
            <w:pPr>
              <w:pStyle w:val="a3"/>
              <w:ind w:left="0"/>
              <w:rPr>
                <w:lang w:val="uk-UA"/>
              </w:rPr>
            </w:pPr>
            <w:r w:rsidRPr="003421BA">
              <w:rPr>
                <w:lang w:val="uk-UA"/>
              </w:rPr>
              <w:t>назва платежу: плата за видачу ліцензій та сертифікатів;</w:t>
            </w:r>
          </w:p>
          <w:p w:rsidR="00E475CD" w:rsidRPr="003421BA" w:rsidRDefault="00E475CD" w:rsidP="00403D48">
            <w:pPr>
              <w:pStyle w:val="a3"/>
              <w:ind w:left="0"/>
              <w:rPr>
                <w:lang w:val="uk-UA"/>
              </w:rPr>
            </w:pPr>
            <w:r w:rsidRPr="003421BA">
              <w:rPr>
                <w:lang w:val="uk-UA"/>
              </w:rPr>
              <w:t>отримувач: ГУК у Чернігівській області/Чернігівська область/22010200;</w:t>
            </w:r>
          </w:p>
          <w:p w:rsidR="00E475CD" w:rsidRPr="003421BA" w:rsidRDefault="00E475CD" w:rsidP="00403D48">
            <w:pPr>
              <w:pStyle w:val="a3"/>
              <w:ind w:left="0"/>
              <w:rPr>
                <w:lang w:val="uk-UA"/>
              </w:rPr>
            </w:pPr>
            <w:r w:rsidRPr="003421BA">
              <w:rPr>
                <w:lang w:val="uk-UA"/>
              </w:rPr>
              <w:t>банк отримувача: Казначейство України (ел.адм.подат.);</w:t>
            </w:r>
          </w:p>
          <w:p w:rsidR="00885AB9" w:rsidRPr="003421BA" w:rsidRDefault="00E475CD" w:rsidP="00403D48">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МФО 899998, ЄДРПОУ 37972475</w:t>
            </w:r>
          </w:p>
        </w:tc>
      </w:tr>
      <w:tr w:rsidR="00885AB9" w:rsidRPr="003421BA" w:rsidTr="00371189">
        <w:trPr>
          <w:trHeight w:val="655"/>
        </w:trPr>
        <w:tc>
          <w:tcPr>
            <w:tcW w:w="706" w:type="dxa"/>
            <w:tcBorders>
              <w:bottom w:val="single" w:sz="4" w:space="0" w:color="auto"/>
            </w:tcBorders>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4.7.</w:t>
            </w:r>
          </w:p>
        </w:tc>
        <w:tc>
          <w:tcPr>
            <w:tcW w:w="3230" w:type="dxa"/>
            <w:tcBorders>
              <w:bottom w:val="single" w:sz="4" w:space="0" w:color="auto"/>
            </w:tcBorders>
            <w:shd w:val="clear" w:color="auto" w:fill="auto"/>
            <w:vAlign w:val="center"/>
          </w:tcPr>
          <w:p w:rsidR="00885AB9" w:rsidRPr="003421BA" w:rsidRDefault="00885AB9" w:rsidP="00101FCD">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Строк надання адміністративної послуги</w:t>
            </w:r>
          </w:p>
        </w:tc>
        <w:tc>
          <w:tcPr>
            <w:tcW w:w="5811" w:type="dxa"/>
            <w:tcBorders>
              <w:bottom w:val="single" w:sz="4" w:space="0" w:color="auto"/>
            </w:tcBorders>
            <w:shd w:val="clear" w:color="auto" w:fill="auto"/>
          </w:tcPr>
          <w:p w:rsidR="00885AB9" w:rsidRPr="003421BA" w:rsidRDefault="00885AB9" w:rsidP="00C71AEC">
            <w:pPr>
              <w:pStyle w:val="a3"/>
              <w:ind w:left="33"/>
              <w:jc w:val="both"/>
              <w:rPr>
                <w:lang w:val="uk-UA"/>
              </w:rPr>
            </w:pPr>
            <w:r w:rsidRPr="003421BA">
              <w:rPr>
                <w:lang w:val="uk-UA"/>
              </w:rPr>
              <w:t>10 робочих днів з дня одержання органом ліцензування  заяви про отримання ліцензії.</w:t>
            </w:r>
          </w:p>
        </w:tc>
      </w:tr>
      <w:tr w:rsidR="00885AB9" w:rsidRPr="00F8225C" w:rsidTr="00371189">
        <w:trPr>
          <w:trHeight w:val="274"/>
        </w:trPr>
        <w:tc>
          <w:tcPr>
            <w:tcW w:w="706" w:type="dxa"/>
            <w:tcBorders>
              <w:bottom w:val="single" w:sz="4" w:space="0" w:color="auto"/>
            </w:tcBorders>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4.8.</w:t>
            </w:r>
          </w:p>
        </w:tc>
        <w:tc>
          <w:tcPr>
            <w:tcW w:w="3230" w:type="dxa"/>
            <w:tcBorders>
              <w:bottom w:val="single" w:sz="4" w:space="0" w:color="auto"/>
            </w:tcBorders>
            <w:shd w:val="clear" w:color="auto" w:fill="auto"/>
            <w:vAlign w:val="center"/>
          </w:tcPr>
          <w:p w:rsidR="00885AB9" w:rsidRPr="003421BA" w:rsidRDefault="00885AB9" w:rsidP="00B31756">
            <w:pPr>
              <w:spacing w:after="0"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Перелік підстав для залишення заяви про отримання ліцензії без розгляду</w:t>
            </w:r>
          </w:p>
        </w:tc>
        <w:tc>
          <w:tcPr>
            <w:tcW w:w="5811" w:type="dxa"/>
            <w:tcBorders>
              <w:bottom w:val="single" w:sz="4" w:space="0" w:color="auto"/>
            </w:tcBorders>
            <w:shd w:val="clear" w:color="auto" w:fill="auto"/>
          </w:tcPr>
          <w:p w:rsidR="00E475CD" w:rsidRPr="003421BA" w:rsidRDefault="00E475CD" w:rsidP="00C71AEC">
            <w:pPr>
              <w:pStyle w:val="rvps2"/>
              <w:shd w:val="clear" w:color="auto" w:fill="FFFFFF"/>
              <w:spacing w:before="0" w:beforeAutospacing="0" w:after="0" w:afterAutospacing="0"/>
              <w:jc w:val="both"/>
              <w:textAlignment w:val="baseline"/>
              <w:rPr>
                <w:color w:val="000000"/>
                <w:lang w:val="uk-UA"/>
              </w:rPr>
            </w:pPr>
            <w:r w:rsidRPr="003421BA">
              <w:rPr>
                <w:color w:val="000000"/>
                <w:lang w:val="uk-UA"/>
              </w:rPr>
              <w:t xml:space="preserve">Підставою для залишення заяви про отримання ліцензії без розгляду є: </w:t>
            </w:r>
          </w:p>
          <w:p w:rsidR="00E475CD" w:rsidRPr="003421BA" w:rsidRDefault="00E475CD" w:rsidP="00C71AEC">
            <w:pPr>
              <w:pStyle w:val="rvps2"/>
              <w:shd w:val="clear" w:color="auto" w:fill="FFFFFF"/>
              <w:spacing w:before="0" w:beforeAutospacing="0" w:after="0" w:afterAutospacing="0"/>
              <w:jc w:val="both"/>
              <w:textAlignment w:val="baseline"/>
              <w:rPr>
                <w:color w:val="000000"/>
                <w:lang w:val="uk-UA"/>
              </w:rPr>
            </w:pPr>
            <w:r w:rsidRPr="003421BA">
              <w:rPr>
                <w:color w:val="000000"/>
                <w:lang w:val="uk-UA"/>
              </w:rPr>
              <w:t xml:space="preserve">1) подання не в повному обсязі документів,  що додаються до заяви для отримання ліцензії, крім подання документів у порядку, передбаченому частиною п’ятою статті 12 Закону; </w:t>
            </w:r>
            <w:bookmarkStart w:id="6" w:name="n250"/>
            <w:bookmarkEnd w:id="6"/>
          </w:p>
          <w:p w:rsidR="00E475CD" w:rsidRPr="003421BA" w:rsidRDefault="00E475CD" w:rsidP="00C71AEC">
            <w:pPr>
              <w:pStyle w:val="rvps2"/>
              <w:shd w:val="clear" w:color="auto" w:fill="FFFFFF"/>
              <w:spacing w:before="0" w:beforeAutospacing="0" w:after="0" w:afterAutospacing="0"/>
              <w:jc w:val="both"/>
              <w:textAlignment w:val="baseline"/>
              <w:rPr>
                <w:color w:val="000000"/>
                <w:lang w:val="uk-UA"/>
              </w:rPr>
            </w:pPr>
            <w:r w:rsidRPr="003421BA">
              <w:rPr>
                <w:color w:val="000000"/>
                <w:lang w:val="uk-UA"/>
              </w:rPr>
              <w:t>2) заява або хоча б один з документів, що додається до заяви про отримання ліцензії:</w:t>
            </w:r>
            <w:bookmarkStart w:id="7" w:name="n251"/>
            <w:bookmarkEnd w:id="7"/>
          </w:p>
          <w:p w:rsidR="00E475CD" w:rsidRPr="003421BA" w:rsidRDefault="00E475CD" w:rsidP="00C71AEC">
            <w:pPr>
              <w:pStyle w:val="rvps2"/>
              <w:numPr>
                <w:ilvl w:val="0"/>
                <w:numId w:val="8"/>
              </w:numPr>
              <w:shd w:val="clear" w:color="auto" w:fill="FFFFFF"/>
              <w:spacing w:before="0" w:beforeAutospacing="0" w:after="0" w:afterAutospacing="0"/>
              <w:jc w:val="both"/>
              <w:textAlignment w:val="baseline"/>
              <w:rPr>
                <w:color w:val="000000"/>
                <w:lang w:val="uk-UA"/>
              </w:rPr>
            </w:pPr>
            <w:r w:rsidRPr="003421BA">
              <w:rPr>
                <w:color w:val="000000"/>
                <w:lang w:val="uk-UA"/>
              </w:rPr>
              <w:t>підписаний особою, яка не має на це повноважень;</w:t>
            </w:r>
            <w:bookmarkStart w:id="8" w:name="n252"/>
            <w:bookmarkEnd w:id="8"/>
          </w:p>
          <w:p w:rsidR="00E475CD" w:rsidRPr="003421BA" w:rsidRDefault="00E475CD" w:rsidP="00C71AEC">
            <w:pPr>
              <w:pStyle w:val="rvps2"/>
              <w:numPr>
                <w:ilvl w:val="0"/>
                <w:numId w:val="8"/>
              </w:numPr>
              <w:shd w:val="clear" w:color="auto" w:fill="FFFFFF"/>
              <w:spacing w:before="0" w:beforeAutospacing="0" w:after="0" w:afterAutospacing="0"/>
              <w:jc w:val="both"/>
              <w:textAlignment w:val="baseline"/>
              <w:rPr>
                <w:color w:val="000000"/>
                <w:lang w:val="uk-UA"/>
              </w:rPr>
            </w:pPr>
            <w:r w:rsidRPr="003421BA">
              <w:rPr>
                <w:color w:val="000000"/>
                <w:lang w:val="uk-UA"/>
              </w:rPr>
              <w:t xml:space="preserve"> оформлений із порушенням вимог чинного законодавства, складений не за встановленою формою або не містить даних, які обов’язково вносяться до них;</w:t>
            </w:r>
          </w:p>
          <w:p w:rsidR="00E475CD" w:rsidRPr="003421BA" w:rsidRDefault="00E475CD" w:rsidP="00C71AEC">
            <w:pPr>
              <w:pStyle w:val="rvps2"/>
              <w:shd w:val="clear" w:color="auto" w:fill="FFFFFF"/>
              <w:spacing w:before="0" w:beforeAutospacing="0" w:after="0" w:afterAutospacing="0"/>
              <w:ind w:firstLine="317"/>
              <w:jc w:val="both"/>
              <w:textAlignment w:val="baseline"/>
              <w:rPr>
                <w:color w:val="000000"/>
                <w:lang w:val="uk-UA"/>
              </w:rPr>
            </w:pPr>
            <w:r w:rsidRPr="003421BA">
              <w:rPr>
                <w:color w:val="000000"/>
                <w:lang w:val="uk-UA"/>
              </w:rPr>
              <w:t xml:space="preserve">3) подання заяви з порушенням строків, передбачених чинним законодавством. </w:t>
            </w:r>
          </w:p>
          <w:p w:rsidR="00E475CD" w:rsidRPr="003421BA" w:rsidRDefault="00E475CD" w:rsidP="00C71AEC">
            <w:pPr>
              <w:pStyle w:val="rvps2"/>
              <w:shd w:val="clear" w:color="auto" w:fill="FFFFFF"/>
              <w:spacing w:before="0" w:beforeAutospacing="0" w:after="0" w:afterAutospacing="0"/>
              <w:ind w:firstLine="317"/>
              <w:jc w:val="both"/>
              <w:textAlignment w:val="baseline"/>
              <w:rPr>
                <w:lang w:val="uk-UA"/>
              </w:rPr>
            </w:pPr>
            <w:bookmarkStart w:id="9" w:name="n253"/>
            <w:bookmarkStart w:id="10" w:name="n254"/>
            <w:bookmarkEnd w:id="9"/>
            <w:bookmarkEnd w:id="10"/>
            <w:r w:rsidRPr="003421BA">
              <w:rPr>
                <w:lang w:val="uk-UA"/>
              </w:rPr>
              <w:t>4) відсутність в Єдиному державному реєстрі юридичних осіб, фізичних осіб-підприємців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rsidR="00E475CD" w:rsidRPr="003421BA" w:rsidRDefault="00E475CD" w:rsidP="00C71AEC">
            <w:pPr>
              <w:pStyle w:val="rvps2"/>
              <w:shd w:val="clear" w:color="auto" w:fill="FFFFFF"/>
              <w:spacing w:before="0" w:beforeAutospacing="0" w:after="0" w:afterAutospacing="0"/>
              <w:ind w:firstLine="317"/>
              <w:jc w:val="both"/>
              <w:textAlignment w:val="baseline"/>
              <w:rPr>
                <w:color w:val="000000"/>
                <w:lang w:val="uk-UA"/>
              </w:rPr>
            </w:pPr>
            <w:r w:rsidRPr="003421BA">
              <w:rPr>
                <w:lang w:val="uk-UA"/>
              </w:rPr>
              <w:t>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значені, наведеному у статті 1 Закону України «Про оборону України» .</w:t>
            </w:r>
          </w:p>
        </w:tc>
      </w:tr>
      <w:tr w:rsidR="00885AB9" w:rsidRPr="00F8225C" w:rsidTr="00371189">
        <w:tc>
          <w:tcPr>
            <w:tcW w:w="706" w:type="dxa"/>
            <w:shd w:val="clear" w:color="auto" w:fill="auto"/>
            <w:vAlign w:val="center"/>
          </w:tcPr>
          <w:p w:rsidR="00885AB9" w:rsidRPr="003421BA" w:rsidRDefault="00885AB9" w:rsidP="00B31756">
            <w:pPr>
              <w:spacing w:after="0"/>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4.9.</w:t>
            </w:r>
          </w:p>
        </w:tc>
        <w:tc>
          <w:tcPr>
            <w:tcW w:w="3230" w:type="dxa"/>
            <w:shd w:val="clear" w:color="auto" w:fill="auto"/>
            <w:vAlign w:val="center"/>
          </w:tcPr>
          <w:p w:rsidR="00885AB9" w:rsidRPr="003421BA" w:rsidRDefault="00885AB9" w:rsidP="00B31756">
            <w:pPr>
              <w:spacing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Перелік підстав  для прийняття рішення про відмову у видачі ліцензії</w:t>
            </w:r>
          </w:p>
        </w:tc>
        <w:tc>
          <w:tcPr>
            <w:tcW w:w="5811" w:type="dxa"/>
            <w:shd w:val="clear" w:color="auto" w:fill="auto"/>
          </w:tcPr>
          <w:p w:rsidR="00E475CD" w:rsidRPr="003421BA" w:rsidRDefault="00E475CD" w:rsidP="00C71AEC">
            <w:pPr>
              <w:pStyle w:val="rvps2"/>
              <w:shd w:val="clear" w:color="auto" w:fill="FFFFFF"/>
              <w:spacing w:before="0" w:beforeAutospacing="0" w:after="0" w:afterAutospacing="0" w:line="250" w:lineRule="exact"/>
              <w:jc w:val="both"/>
              <w:textAlignment w:val="baseline"/>
              <w:rPr>
                <w:color w:val="000000"/>
                <w:lang w:val="uk-UA"/>
              </w:rPr>
            </w:pPr>
            <w:r w:rsidRPr="003421BA">
              <w:rPr>
                <w:lang w:val="uk-UA"/>
              </w:rPr>
              <w:t>Підставою для відмови у видачі ліцензії є:</w:t>
            </w:r>
          </w:p>
          <w:p w:rsidR="00E475CD" w:rsidRPr="003421BA" w:rsidRDefault="00E475CD" w:rsidP="00C71AEC">
            <w:pPr>
              <w:pStyle w:val="rvps2"/>
              <w:shd w:val="clear" w:color="auto" w:fill="FFFFFF"/>
              <w:spacing w:before="0" w:beforeAutospacing="0" w:after="0" w:afterAutospacing="0" w:line="250" w:lineRule="exact"/>
              <w:ind w:firstLine="317"/>
              <w:jc w:val="both"/>
              <w:textAlignment w:val="baseline"/>
              <w:rPr>
                <w:lang w:val="uk-UA"/>
              </w:rPr>
            </w:pPr>
            <w:r w:rsidRPr="003421BA">
              <w:rPr>
                <w:color w:val="000000"/>
                <w:lang w:val="uk-UA"/>
              </w:rPr>
              <w:t xml:space="preserve">1) </w:t>
            </w:r>
            <w:r w:rsidRPr="003421BA">
              <w:rPr>
                <w:lang w:val="uk-UA"/>
              </w:rPr>
              <w:t>виявлення невідповідності здобувача ліцензії Ліцензійним умовам;</w:t>
            </w:r>
          </w:p>
          <w:p w:rsidR="0007372B" w:rsidRPr="003421BA" w:rsidRDefault="00E475CD" w:rsidP="0005651D">
            <w:pPr>
              <w:pStyle w:val="rvps2"/>
              <w:shd w:val="clear" w:color="auto" w:fill="FFFFFF"/>
              <w:spacing w:before="0" w:beforeAutospacing="0" w:after="0" w:afterAutospacing="0"/>
              <w:ind w:firstLine="317"/>
              <w:jc w:val="both"/>
              <w:textAlignment w:val="baseline"/>
              <w:rPr>
                <w:color w:val="000000"/>
                <w:lang w:val="uk-UA"/>
              </w:rPr>
            </w:pPr>
            <w:bookmarkStart w:id="11" w:name="n270"/>
            <w:bookmarkEnd w:id="11"/>
            <w:r w:rsidRPr="003421BA">
              <w:rPr>
                <w:lang w:val="uk-UA"/>
              </w:rPr>
              <w:t xml:space="preserve">2) виявлення недостовірності даних у підтвердних документах, поданих здобувачем ліцензії. Виявленням недостовірних даних у підтвердних документах, поданих суб’єктом господарювання до органу ліцензування, є встановлення наявності розбіжностей між даними у підтвердних документах та фактичним станом здобувача ліцензії на момент </w:t>
            </w:r>
            <w:r w:rsidRPr="003421BA">
              <w:rPr>
                <w:lang w:val="uk-UA"/>
              </w:rPr>
              <w:lastRenderedPageBreak/>
              <w:t>подання документів. Не вважаються недостовірними дані, підстава наведення яких суб’єктом господарювання не могла бути для нього завідомо неналежною;</w:t>
            </w:r>
            <w:r w:rsidRPr="003421BA">
              <w:rPr>
                <w:lang w:val="uk-UA"/>
              </w:rPr>
              <w:br/>
            </w:r>
            <w:r w:rsidR="00C20025" w:rsidRPr="003421BA">
              <w:rPr>
                <w:lang w:val="uk-UA"/>
              </w:rPr>
              <w:t xml:space="preserve">    </w:t>
            </w:r>
            <w:r w:rsidRPr="003421BA">
              <w:rPr>
                <w:lang w:val="uk-UA"/>
              </w:rPr>
              <w:t>3) наявність в органу ліцензування інформації про рішення суду щодо здобувача ліцензії, що забороняє йому провадити діяльність, що підлягає ліцензування, та набрало законної сили відповідно до статті 255 Кодексу адміністративного судочинства.</w:t>
            </w:r>
          </w:p>
        </w:tc>
      </w:tr>
      <w:tr w:rsidR="00885AB9" w:rsidRPr="00F8225C" w:rsidTr="00371189">
        <w:tc>
          <w:tcPr>
            <w:tcW w:w="706" w:type="dxa"/>
            <w:shd w:val="clear" w:color="auto" w:fill="auto"/>
            <w:vAlign w:val="center"/>
          </w:tcPr>
          <w:p w:rsidR="00885AB9" w:rsidRPr="003421BA" w:rsidRDefault="00885AB9" w:rsidP="00B31756">
            <w:pPr>
              <w:jc w:val="center"/>
              <w:rPr>
                <w:rFonts w:ascii="Times New Roman" w:hAnsi="Times New Roman" w:cs="Times New Roman"/>
                <w:b/>
                <w:sz w:val="24"/>
                <w:szCs w:val="24"/>
                <w:lang w:val="uk-UA"/>
              </w:rPr>
            </w:pPr>
            <w:r w:rsidRPr="003421BA">
              <w:rPr>
                <w:rFonts w:ascii="Times New Roman" w:hAnsi="Times New Roman" w:cs="Times New Roman"/>
                <w:sz w:val="24"/>
                <w:szCs w:val="24"/>
                <w:lang w:val="uk-UA"/>
              </w:rPr>
              <w:lastRenderedPageBreak/>
              <w:t xml:space="preserve">5. </w:t>
            </w:r>
          </w:p>
        </w:tc>
        <w:tc>
          <w:tcPr>
            <w:tcW w:w="3230" w:type="dxa"/>
            <w:shd w:val="clear" w:color="auto" w:fill="auto"/>
            <w:vAlign w:val="center"/>
          </w:tcPr>
          <w:p w:rsidR="00885AB9" w:rsidRPr="003421BA" w:rsidRDefault="00885AB9" w:rsidP="00B31756">
            <w:pPr>
              <w:rPr>
                <w:rFonts w:ascii="Times New Roman" w:hAnsi="Times New Roman" w:cs="Times New Roman"/>
                <w:sz w:val="24"/>
                <w:szCs w:val="24"/>
                <w:lang w:val="uk-UA"/>
              </w:rPr>
            </w:pPr>
            <w:r w:rsidRPr="003421BA">
              <w:rPr>
                <w:rFonts w:ascii="Times New Roman" w:hAnsi="Times New Roman" w:cs="Times New Roman"/>
                <w:sz w:val="24"/>
                <w:szCs w:val="24"/>
                <w:lang w:val="uk-UA"/>
              </w:rPr>
              <w:t>Результат надання адміністративної послуги</w:t>
            </w:r>
          </w:p>
        </w:tc>
        <w:tc>
          <w:tcPr>
            <w:tcW w:w="5811" w:type="dxa"/>
            <w:shd w:val="clear" w:color="auto" w:fill="auto"/>
          </w:tcPr>
          <w:p w:rsidR="009F095B" w:rsidRPr="003421BA" w:rsidRDefault="00403D48" w:rsidP="00C71AEC">
            <w:pPr>
              <w:spacing w:after="0" w:line="240" w:lineRule="auto"/>
              <w:ind w:left="33" w:firstLine="284"/>
              <w:jc w:val="both"/>
              <w:rPr>
                <w:rFonts w:ascii="Times New Roman" w:hAnsi="Times New Roman" w:cs="Times New Roman"/>
                <w:sz w:val="24"/>
                <w:szCs w:val="24"/>
                <w:lang w:val="uk-UA"/>
              </w:rPr>
            </w:pPr>
            <w:r w:rsidRPr="003421BA">
              <w:rPr>
                <w:rFonts w:ascii="Times New Roman" w:hAnsi="Times New Roman" w:cs="Times New Roman"/>
                <w:sz w:val="24"/>
                <w:szCs w:val="24"/>
                <w:lang w:val="uk-UA"/>
              </w:rPr>
              <w:t>В</w:t>
            </w:r>
            <w:r w:rsidR="009F095B" w:rsidRPr="003421BA">
              <w:rPr>
                <w:rFonts w:ascii="Times New Roman" w:hAnsi="Times New Roman" w:cs="Times New Roman"/>
                <w:sz w:val="24"/>
                <w:szCs w:val="24"/>
                <w:lang w:val="uk-UA"/>
              </w:rPr>
              <w:t>идач</w:t>
            </w:r>
            <w:r w:rsidRPr="003421BA">
              <w:rPr>
                <w:rFonts w:ascii="Times New Roman" w:hAnsi="Times New Roman" w:cs="Times New Roman"/>
                <w:sz w:val="24"/>
                <w:szCs w:val="24"/>
                <w:lang w:val="uk-UA"/>
              </w:rPr>
              <w:t>а</w:t>
            </w:r>
            <w:r w:rsidR="009F095B" w:rsidRPr="003421BA">
              <w:rPr>
                <w:rFonts w:ascii="Times New Roman" w:hAnsi="Times New Roman" w:cs="Times New Roman"/>
                <w:sz w:val="24"/>
                <w:szCs w:val="24"/>
                <w:lang w:val="uk-UA"/>
              </w:rPr>
              <w:t xml:space="preserve"> лі</w:t>
            </w:r>
            <w:r w:rsidR="0007372B" w:rsidRPr="003421BA">
              <w:rPr>
                <w:rFonts w:ascii="Times New Roman" w:hAnsi="Times New Roman" w:cs="Times New Roman"/>
                <w:sz w:val="24"/>
                <w:szCs w:val="24"/>
                <w:lang w:val="uk-UA"/>
              </w:rPr>
              <w:t xml:space="preserve">цензії на провадження освітньої </w:t>
            </w:r>
            <w:r w:rsidR="009F095B" w:rsidRPr="003421BA">
              <w:rPr>
                <w:rFonts w:ascii="Times New Roman" w:hAnsi="Times New Roman" w:cs="Times New Roman"/>
                <w:sz w:val="24"/>
                <w:szCs w:val="24"/>
                <w:lang w:val="uk-UA"/>
              </w:rPr>
              <w:t>діяльно</w:t>
            </w:r>
            <w:r w:rsidRPr="003421BA">
              <w:rPr>
                <w:rFonts w:ascii="Times New Roman" w:hAnsi="Times New Roman" w:cs="Times New Roman"/>
                <w:sz w:val="24"/>
                <w:szCs w:val="24"/>
                <w:lang w:val="uk-UA"/>
              </w:rPr>
              <w:t>сті за рівнем дошкільної освіти</w:t>
            </w:r>
          </w:p>
          <w:p w:rsidR="00E475CD" w:rsidRPr="003421BA" w:rsidRDefault="00E475CD" w:rsidP="00C71AEC">
            <w:pPr>
              <w:pStyle w:val="a3"/>
              <w:ind w:left="33" w:firstLine="284"/>
              <w:jc w:val="both"/>
              <w:rPr>
                <w:b/>
                <w:lang w:val="uk-UA"/>
              </w:rPr>
            </w:pPr>
          </w:p>
        </w:tc>
      </w:tr>
      <w:tr w:rsidR="00885AB9" w:rsidRPr="00F8225C" w:rsidTr="00371189">
        <w:tc>
          <w:tcPr>
            <w:tcW w:w="706" w:type="dxa"/>
            <w:shd w:val="clear" w:color="auto" w:fill="auto"/>
            <w:vAlign w:val="center"/>
          </w:tcPr>
          <w:p w:rsidR="00885AB9" w:rsidRPr="003421BA" w:rsidRDefault="00885AB9" w:rsidP="00B31756">
            <w:pPr>
              <w:jc w:val="center"/>
              <w:rPr>
                <w:rFonts w:ascii="Times New Roman" w:hAnsi="Times New Roman" w:cs="Times New Roman"/>
                <w:sz w:val="24"/>
                <w:szCs w:val="24"/>
                <w:lang w:val="uk-UA"/>
              </w:rPr>
            </w:pPr>
            <w:r w:rsidRPr="003421BA">
              <w:rPr>
                <w:rFonts w:ascii="Times New Roman" w:hAnsi="Times New Roman" w:cs="Times New Roman"/>
                <w:sz w:val="24"/>
                <w:szCs w:val="24"/>
                <w:lang w:val="uk-UA"/>
              </w:rPr>
              <w:t>6.</w:t>
            </w:r>
          </w:p>
        </w:tc>
        <w:tc>
          <w:tcPr>
            <w:tcW w:w="3230" w:type="dxa"/>
            <w:shd w:val="clear" w:color="auto" w:fill="auto"/>
            <w:vAlign w:val="center"/>
          </w:tcPr>
          <w:p w:rsidR="00885AB9" w:rsidRPr="003421BA" w:rsidRDefault="00885AB9" w:rsidP="00403D48">
            <w:pPr>
              <w:spacing w:line="240" w:lineRule="auto"/>
              <w:rPr>
                <w:rFonts w:ascii="Times New Roman" w:hAnsi="Times New Roman" w:cs="Times New Roman"/>
                <w:sz w:val="24"/>
                <w:szCs w:val="24"/>
                <w:lang w:val="uk-UA"/>
              </w:rPr>
            </w:pPr>
            <w:r w:rsidRPr="003421BA">
              <w:rPr>
                <w:rFonts w:ascii="Times New Roman" w:hAnsi="Times New Roman" w:cs="Times New Roman"/>
                <w:sz w:val="24"/>
                <w:szCs w:val="24"/>
                <w:lang w:val="uk-UA"/>
              </w:rPr>
              <w:t>Можливі способи отримання результату (відповіді) надання  адміністративної послуги</w:t>
            </w:r>
          </w:p>
        </w:tc>
        <w:tc>
          <w:tcPr>
            <w:tcW w:w="5811" w:type="dxa"/>
            <w:shd w:val="clear" w:color="auto" w:fill="auto"/>
          </w:tcPr>
          <w:p w:rsidR="00885AB9" w:rsidRPr="003421BA" w:rsidRDefault="00403D48" w:rsidP="00403D48">
            <w:pPr>
              <w:pStyle w:val="a3"/>
              <w:ind w:left="33" w:firstLine="284"/>
              <w:jc w:val="both"/>
              <w:rPr>
                <w:lang w:val="uk-UA"/>
              </w:rPr>
            </w:pPr>
            <w:r w:rsidRPr="003421BA">
              <w:rPr>
                <w:lang w:val="uk-UA"/>
              </w:rPr>
              <w:t>Розміщення на офіційному вебсайті  Чернігівської обласної державної адміністрації  розпорядження про видачу ліцензії на право провадження господарської діяльності  за рівнем дошкільної освіти</w:t>
            </w:r>
          </w:p>
        </w:tc>
      </w:tr>
    </w:tbl>
    <w:p w:rsidR="00E475CD" w:rsidRPr="003421BA" w:rsidRDefault="00E475CD" w:rsidP="00885AB9">
      <w:pPr>
        <w:pStyle w:val="3"/>
        <w:shd w:val="clear" w:color="auto" w:fill="FFFFFF"/>
        <w:spacing w:before="0" w:after="144"/>
        <w:jc w:val="both"/>
        <w:rPr>
          <w:rFonts w:ascii="Times New Roman" w:hAnsi="Times New Roman" w:cs="Times New Roman"/>
          <w:b w:val="0"/>
          <w:bCs w:val="0"/>
          <w:color w:val="000000" w:themeColor="text1"/>
          <w:lang w:val="uk-UA"/>
        </w:rPr>
      </w:pPr>
    </w:p>
    <w:p w:rsidR="00885AB9" w:rsidRPr="003421BA" w:rsidRDefault="00885AB9" w:rsidP="00885AB9">
      <w:pPr>
        <w:pStyle w:val="3"/>
        <w:shd w:val="clear" w:color="auto" w:fill="FFFFFF"/>
        <w:spacing w:before="0" w:after="144"/>
        <w:jc w:val="both"/>
        <w:rPr>
          <w:rFonts w:ascii="Times New Roman" w:hAnsi="Times New Roman" w:cs="Times New Roman"/>
          <w:b w:val="0"/>
          <w:color w:val="000000" w:themeColor="text1"/>
          <w:lang w:val="uk-UA"/>
        </w:rPr>
      </w:pPr>
      <w:r w:rsidRPr="003421BA">
        <w:rPr>
          <w:rFonts w:ascii="Times New Roman" w:hAnsi="Times New Roman" w:cs="Times New Roman"/>
          <w:b w:val="0"/>
          <w:bCs w:val="0"/>
          <w:color w:val="000000" w:themeColor="text1"/>
          <w:lang w:val="uk-UA"/>
        </w:rPr>
        <w:t>*</w:t>
      </w:r>
      <w:r w:rsidRPr="003421BA">
        <w:rPr>
          <w:rFonts w:ascii="Times New Roman" w:hAnsi="Times New Roman" w:cs="Times New Roman"/>
          <w:color w:val="000000" w:themeColor="text1"/>
          <w:lang w:val="uk-UA"/>
        </w:rPr>
        <w:t xml:space="preserve"> </w:t>
      </w:r>
      <w:r w:rsidRPr="003421BA">
        <w:rPr>
          <w:rFonts w:ascii="Times New Roman" w:hAnsi="Times New Roman" w:cs="Times New Roman"/>
          <w:b w:val="0"/>
          <w:color w:val="000000" w:themeColor="text1"/>
          <w:lang w:val="uk-UA"/>
        </w:rPr>
        <w:t>При зверненні до реєстратора пред’являється документ, що засвідчує особу заявника та довіреність, якщо заявник представляє інтереси іншої особи.</w:t>
      </w:r>
    </w:p>
    <w:p w:rsidR="004A6A23" w:rsidRPr="003421BA" w:rsidRDefault="004A6A23" w:rsidP="004A6A23">
      <w:pPr>
        <w:jc w:val="both"/>
        <w:rPr>
          <w:rFonts w:ascii="Times New Roman" w:hAnsi="Times New Roman" w:cs="Times New Roman"/>
          <w:sz w:val="24"/>
          <w:szCs w:val="24"/>
          <w:lang w:val="uk-UA"/>
        </w:rPr>
      </w:pPr>
      <w:r w:rsidRPr="003421BA">
        <w:rPr>
          <w:rFonts w:ascii="Times New Roman" w:hAnsi="Times New Roman" w:cs="Times New Roman"/>
          <w:lang w:val="uk-UA"/>
        </w:rPr>
        <w:t xml:space="preserve">** </w:t>
      </w:r>
      <w:r w:rsidRPr="003421BA">
        <w:rPr>
          <w:rFonts w:ascii="Times New Roman" w:hAnsi="Times New Roman" w:cs="Times New Roman"/>
          <w:color w:val="000000"/>
          <w:sz w:val="24"/>
          <w:szCs w:val="24"/>
          <w:shd w:val="clear" w:color="auto" w:fill="FFFFFF"/>
          <w:lang w:val="uk-UA"/>
        </w:rPr>
        <w:t>Несплата за видачу ліцензії протягом зазначеного строку є підставою для анулювання ліцензії</w:t>
      </w:r>
    </w:p>
    <w:p w:rsidR="00313023" w:rsidRPr="003421BA" w:rsidRDefault="00313023" w:rsidP="00885AB9">
      <w:pPr>
        <w:spacing w:line="240" w:lineRule="auto"/>
        <w:jc w:val="both"/>
        <w:rPr>
          <w:rFonts w:ascii="Times New Roman" w:hAnsi="Times New Roman" w:cs="Times New Roman"/>
          <w:sz w:val="28"/>
          <w:szCs w:val="24"/>
          <w:lang w:val="uk-UA"/>
        </w:rPr>
      </w:pPr>
    </w:p>
    <w:p w:rsidR="009F095B" w:rsidRPr="003421BA" w:rsidRDefault="009F095B" w:rsidP="00D03386">
      <w:pPr>
        <w:spacing w:after="0" w:line="240" w:lineRule="auto"/>
        <w:jc w:val="both"/>
        <w:rPr>
          <w:rFonts w:ascii="Times New Roman" w:hAnsi="Times New Roman" w:cs="Times New Roman"/>
          <w:sz w:val="28"/>
          <w:szCs w:val="24"/>
          <w:lang w:val="uk-UA"/>
        </w:rPr>
      </w:pPr>
      <w:r w:rsidRPr="003421BA">
        <w:rPr>
          <w:rFonts w:ascii="Times New Roman" w:hAnsi="Times New Roman" w:cs="Times New Roman"/>
          <w:sz w:val="28"/>
          <w:szCs w:val="24"/>
          <w:lang w:val="uk-UA"/>
        </w:rPr>
        <w:t>Начальник Управління освіти і науки</w:t>
      </w:r>
    </w:p>
    <w:p w:rsidR="00885AB9" w:rsidRPr="003421BA" w:rsidRDefault="0005651D" w:rsidP="00D03386">
      <w:pPr>
        <w:spacing w:after="0" w:line="240" w:lineRule="auto"/>
        <w:jc w:val="both"/>
        <w:rPr>
          <w:rFonts w:ascii="Times New Roman" w:hAnsi="Times New Roman" w:cs="Times New Roman"/>
          <w:sz w:val="28"/>
          <w:szCs w:val="24"/>
          <w:lang w:val="uk-UA"/>
        </w:rPr>
      </w:pPr>
      <w:r w:rsidRPr="003421BA">
        <w:rPr>
          <w:rFonts w:ascii="Times New Roman" w:hAnsi="Times New Roman" w:cs="Times New Roman"/>
          <w:sz w:val="28"/>
          <w:szCs w:val="24"/>
          <w:lang w:val="uk-UA"/>
        </w:rPr>
        <w:t>о</w:t>
      </w:r>
      <w:r w:rsidR="00D03386" w:rsidRPr="003421BA">
        <w:rPr>
          <w:rFonts w:ascii="Times New Roman" w:hAnsi="Times New Roman" w:cs="Times New Roman"/>
          <w:sz w:val="28"/>
          <w:szCs w:val="24"/>
          <w:lang w:val="uk-UA"/>
        </w:rPr>
        <w:t>бл</w:t>
      </w:r>
      <w:r w:rsidRPr="003421BA">
        <w:rPr>
          <w:rFonts w:ascii="Times New Roman" w:hAnsi="Times New Roman" w:cs="Times New Roman"/>
          <w:sz w:val="28"/>
          <w:szCs w:val="24"/>
          <w:lang w:val="uk-UA"/>
        </w:rPr>
        <w:t xml:space="preserve">асної </w:t>
      </w:r>
      <w:r w:rsidR="00D03386" w:rsidRPr="003421BA">
        <w:rPr>
          <w:rFonts w:ascii="Times New Roman" w:hAnsi="Times New Roman" w:cs="Times New Roman"/>
          <w:sz w:val="28"/>
          <w:szCs w:val="24"/>
          <w:lang w:val="uk-UA"/>
        </w:rPr>
        <w:t>держ</w:t>
      </w:r>
      <w:r w:rsidRPr="003421BA">
        <w:rPr>
          <w:rFonts w:ascii="Times New Roman" w:hAnsi="Times New Roman" w:cs="Times New Roman"/>
          <w:sz w:val="28"/>
          <w:szCs w:val="24"/>
          <w:lang w:val="uk-UA"/>
        </w:rPr>
        <w:t xml:space="preserve">авної </w:t>
      </w:r>
      <w:r w:rsidR="00D03386" w:rsidRPr="003421BA">
        <w:rPr>
          <w:rFonts w:ascii="Times New Roman" w:hAnsi="Times New Roman" w:cs="Times New Roman"/>
          <w:sz w:val="28"/>
          <w:szCs w:val="24"/>
          <w:lang w:val="uk-UA"/>
        </w:rPr>
        <w:t>адміністрації</w:t>
      </w:r>
      <w:r w:rsidR="00D03386" w:rsidRPr="003421BA">
        <w:rPr>
          <w:rFonts w:ascii="Times New Roman" w:hAnsi="Times New Roman" w:cs="Times New Roman"/>
          <w:sz w:val="28"/>
          <w:szCs w:val="24"/>
          <w:lang w:val="uk-UA"/>
        </w:rPr>
        <w:tab/>
      </w:r>
      <w:r w:rsidR="00D03386" w:rsidRPr="003421BA">
        <w:rPr>
          <w:rFonts w:ascii="Times New Roman" w:hAnsi="Times New Roman" w:cs="Times New Roman"/>
          <w:sz w:val="28"/>
          <w:szCs w:val="24"/>
          <w:lang w:val="uk-UA"/>
        </w:rPr>
        <w:tab/>
      </w:r>
      <w:r w:rsidR="00D03386" w:rsidRPr="003421BA">
        <w:rPr>
          <w:rFonts w:ascii="Times New Roman" w:hAnsi="Times New Roman" w:cs="Times New Roman"/>
          <w:sz w:val="28"/>
          <w:szCs w:val="24"/>
          <w:lang w:val="uk-UA"/>
        </w:rPr>
        <w:tab/>
      </w:r>
      <w:r w:rsidRPr="003421BA">
        <w:rPr>
          <w:rFonts w:ascii="Times New Roman" w:hAnsi="Times New Roman" w:cs="Times New Roman"/>
          <w:sz w:val="28"/>
          <w:szCs w:val="24"/>
          <w:lang w:val="uk-UA"/>
        </w:rPr>
        <w:t xml:space="preserve"> </w:t>
      </w:r>
      <w:r w:rsidR="00D03386" w:rsidRPr="003421BA">
        <w:rPr>
          <w:rFonts w:ascii="Times New Roman" w:hAnsi="Times New Roman" w:cs="Times New Roman"/>
          <w:sz w:val="28"/>
          <w:szCs w:val="24"/>
          <w:lang w:val="uk-UA"/>
        </w:rPr>
        <w:t xml:space="preserve">      </w:t>
      </w:r>
      <w:r w:rsidR="009752A9" w:rsidRPr="003421BA">
        <w:rPr>
          <w:rFonts w:ascii="Times New Roman" w:hAnsi="Times New Roman" w:cs="Times New Roman"/>
          <w:sz w:val="28"/>
          <w:szCs w:val="24"/>
          <w:lang w:val="uk-UA"/>
        </w:rPr>
        <w:t xml:space="preserve">  </w:t>
      </w:r>
      <w:r w:rsidR="00403D48" w:rsidRPr="003421BA">
        <w:rPr>
          <w:rFonts w:ascii="Times New Roman" w:hAnsi="Times New Roman" w:cs="Times New Roman"/>
          <w:sz w:val="28"/>
          <w:szCs w:val="24"/>
          <w:lang w:val="uk-UA"/>
        </w:rPr>
        <w:t xml:space="preserve">  </w:t>
      </w:r>
      <w:r w:rsidR="00D03386" w:rsidRPr="003421BA">
        <w:rPr>
          <w:rFonts w:ascii="Times New Roman" w:hAnsi="Times New Roman" w:cs="Times New Roman"/>
          <w:sz w:val="28"/>
          <w:szCs w:val="24"/>
          <w:lang w:val="uk-UA"/>
        </w:rPr>
        <w:t xml:space="preserve">Микола </w:t>
      </w:r>
      <w:r w:rsidR="00B97E1D" w:rsidRPr="003421BA">
        <w:rPr>
          <w:rFonts w:ascii="Times New Roman" w:hAnsi="Times New Roman" w:cs="Times New Roman"/>
          <w:sz w:val="28"/>
          <w:szCs w:val="24"/>
          <w:lang w:val="uk-UA"/>
        </w:rPr>
        <w:t>КОНОПАЦЬКИЙ</w:t>
      </w:r>
    </w:p>
    <w:sectPr w:rsidR="00885AB9" w:rsidRPr="003421BA" w:rsidSect="009752A9">
      <w:footerReference w:type="default" r:id="rId10"/>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737" w:rsidRDefault="006A2737" w:rsidP="006304B7">
      <w:pPr>
        <w:spacing w:after="0" w:line="240" w:lineRule="auto"/>
      </w:pPr>
      <w:r>
        <w:separator/>
      </w:r>
    </w:p>
  </w:endnote>
  <w:endnote w:type="continuationSeparator" w:id="0">
    <w:p w:rsidR="006A2737" w:rsidRDefault="006A2737" w:rsidP="0063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6E" w:rsidRDefault="00995B6E">
    <w:pPr>
      <w:pStyle w:val="aa"/>
      <w:jc w:val="right"/>
    </w:pPr>
  </w:p>
  <w:p w:rsidR="00995B6E" w:rsidRDefault="00995B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737" w:rsidRDefault="006A2737" w:rsidP="006304B7">
      <w:pPr>
        <w:spacing w:after="0" w:line="240" w:lineRule="auto"/>
      </w:pPr>
      <w:r>
        <w:separator/>
      </w:r>
    </w:p>
  </w:footnote>
  <w:footnote w:type="continuationSeparator" w:id="0">
    <w:p w:rsidR="006A2737" w:rsidRDefault="006A2737" w:rsidP="00630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C4F48004"/>
    <w:lvl w:ilvl="0" w:tplc="A2FC0BCC">
      <w:start w:val="1"/>
      <w:numFmt w:val="decimal"/>
      <w:lvlText w:val="%1)"/>
      <w:lvlJc w:val="left"/>
      <w:pPr>
        <w:tabs>
          <w:tab w:val="num" w:pos="252"/>
        </w:tabs>
        <w:ind w:left="252" w:hanging="360"/>
      </w:pPr>
      <w:rPr>
        <w:rFonts w:ascii="Times New Roman" w:eastAsiaTheme="minorEastAsia" w:hAnsi="Times New Roman" w:cs="Times New Roman"/>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05930519"/>
    <w:multiLevelType w:val="hybridMultilevel"/>
    <w:tmpl w:val="6F662728"/>
    <w:lvl w:ilvl="0" w:tplc="8E283FB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062B3D43"/>
    <w:multiLevelType w:val="hybridMultilevel"/>
    <w:tmpl w:val="C43E1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F6128"/>
    <w:multiLevelType w:val="hybridMultilevel"/>
    <w:tmpl w:val="F8DCC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A51F2"/>
    <w:multiLevelType w:val="hybridMultilevel"/>
    <w:tmpl w:val="FAF8B8C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nsid w:val="15546263"/>
    <w:multiLevelType w:val="multilevel"/>
    <w:tmpl w:val="1EA87B96"/>
    <w:lvl w:ilvl="0">
      <w:start w:val="1"/>
      <w:numFmt w:val="decimal"/>
      <w:lvlText w:val="%1."/>
      <w:lvlJc w:val="left"/>
      <w:pPr>
        <w:ind w:left="720" w:hanging="360"/>
      </w:pPr>
      <w:rPr>
        <w:rFonts w:hint="default"/>
        <w:b/>
        <w:i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C606D5"/>
    <w:multiLevelType w:val="hybridMultilevel"/>
    <w:tmpl w:val="9EACC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486913"/>
    <w:multiLevelType w:val="hybridMultilevel"/>
    <w:tmpl w:val="CE32E608"/>
    <w:lvl w:ilvl="0" w:tplc="AA0067D2">
      <w:start w:val="1"/>
      <w:numFmt w:val="bullet"/>
      <w:lvlText w:val=""/>
      <w:lvlJc w:val="left"/>
      <w:pPr>
        <w:ind w:left="805" w:hanging="360"/>
      </w:pPr>
      <w:rPr>
        <w:rFonts w:ascii="Symbol" w:hAnsi="Symbol" w:hint="default"/>
        <w:color w:val="auto"/>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4BE47E3"/>
    <w:multiLevelType w:val="hybridMultilevel"/>
    <w:tmpl w:val="6F90656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7"/>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9"/>
    <w:rsid w:val="00027A3D"/>
    <w:rsid w:val="0005651D"/>
    <w:rsid w:val="0007372B"/>
    <w:rsid w:val="000765BA"/>
    <w:rsid w:val="00101FCD"/>
    <w:rsid w:val="00150B58"/>
    <w:rsid w:val="0019114B"/>
    <w:rsid w:val="001E4590"/>
    <w:rsid w:val="00281AA6"/>
    <w:rsid w:val="002977FA"/>
    <w:rsid w:val="002C7EF4"/>
    <w:rsid w:val="00313023"/>
    <w:rsid w:val="00331A4A"/>
    <w:rsid w:val="00332A9D"/>
    <w:rsid w:val="003421BA"/>
    <w:rsid w:val="00371189"/>
    <w:rsid w:val="003740CC"/>
    <w:rsid w:val="003D77F4"/>
    <w:rsid w:val="00403D48"/>
    <w:rsid w:val="00407310"/>
    <w:rsid w:val="00411978"/>
    <w:rsid w:val="00421468"/>
    <w:rsid w:val="004A6A23"/>
    <w:rsid w:val="0052280D"/>
    <w:rsid w:val="00556952"/>
    <w:rsid w:val="005678CC"/>
    <w:rsid w:val="00582A70"/>
    <w:rsid w:val="005C6B18"/>
    <w:rsid w:val="005F4150"/>
    <w:rsid w:val="006304B7"/>
    <w:rsid w:val="006666C8"/>
    <w:rsid w:val="006971FE"/>
    <w:rsid w:val="006A2737"/>
    <w:rsid w:val="00746E1E"/>
    <w:rsid w:val="007728D5"/>
    <w:rsid w:val="00784318"/>
    <w:rsid w:val="0079624C"/>
    <w:rsid w:val="007A1D7A"/>
    <w:rsid w:val="007E7072"/>
    <w:rsid w:val="008842A7"/>
    <w:rsid w:val="00885AB9"/>
    <w:rsid w:val="0089294B"/>
    <w:rsid w:val="00924383"/>
    <w:rsid w:val="009752A9"/>
    <w:rsid w:val="00982C7C"/>
    <w:rsid w:val="00995B6E"/>
    <w:rsid w:val="00996591"/>
    <w:rsid w:val="009F095B"/>
    <w:rsid w:val="009F1AD6"/>
    <w:rsid w:val="00A81885"/>
    <w:rsid w:val="00AA28DA"/>
    <w:rsid w:val="00B63F46"/>
    <w:rsid w:val="00B97E1D"/>
    <w:rsid w:val="00C0744D"/>
    <w:rsid w:val="00C20025"/>
    <w:rsid w:val="00C67A53"/>
    <w:rsid w:val="00C71AEC"/>
    <w:rsid w:val="00C856F6"/>
    <w:rsid w:val="00CE2EA4"/>
    <w:rsid w:val="00CF059A"/>
    <w:rsid w:val="00CF6EC8"/>
    <w:rsid w:val="00CF7D11"/>
    <w:rsid w:val="00D03386"/>
    <w:rsid w:val="00D213E3"/>
    <w:rsid w:val="00D558A3"/>
    <w:rsid w:val="00DB143C"/>
    <w:rsid w:val="00DF7870"/>
    <w:rsid w:val="00E142D5"/>
    <w:rsid w:val="00E475CD"/>
    <w:rsid w:val="00F02D5E"/>
    <w:rsid w:val="00F17ABE"/>
    <w:rsid w:val="00F21296"/>
    <w:rsid w:val="00F8225C"/>
    <w:rsid w:val="00F8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5AB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85A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AB9"/>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885AB9"/>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885AB9"/>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885AB9"/>
    <w:rPr>
      <w:color w:val="0000FF" w:themeColor="hyperlink"/>
      <w:u w:val="single"/>
    </w:rPr>
  </w:style>
  <w:style w:type="paragraph" w:customStyle="1" w:styleId="rvps2">
    <w:name w:val="rvps2"/>
    <w:basedOn w:val="a"/>
    <w:rsid w:val="00885A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semiHidden/>
    <w:rsid w:val="009F095B"/>
    <w:pPr>
      <w:spacing w:after="0" w:line="240" w:lineRule="auto"/>
    </w:pPr>
    <w:rPr>
      <w:rFonts w:ascii="Tahoma" w:eastAsia="Calibri" w:hAnsi="Tahoma" w:cs="Tahoma"/>
      <w:sz w:val="16"/>
      <w:szCs w:val="16"/>
      <w:lang w:eastAsia="en-US"/>
    </w:rPr>
  </w:style>
  <w:style w:type="character" w:customStyle="1" w:styleId="a6">
    <w:name w:val="Текст у виносці Знак"/>
    <w:basedOn w:val="a0"/>
    <w:link w:val="a5"/>
    <w:semiHidden/>
    <w:rsid w:val="009F095B"/>
    <w:rPr>
      <w:rFonts w:ascii="Tahoma" w:eastAsia="Calibri" w:hAnsi="Tahoma" w:cs="Tahoma"/>
      <w:sz w:val="16"/>
      <w:szCs w:val="16"/>
      <w:lang w:val="uk-UA" w:eastAsia="en-US"/>
    </w:rPr>
  </w:style>
  <w:style w:type="paragraph" w:customStyle="1" w:styleId="wrapper-text">
    <w:name w:val="wrapper-text"/>
    <w:basedOn w:val="a"/>
    <w:rsid w:val="00E142D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142D5"/>
    <w:rPr>
      <w:b/>
      <w:bCs/>
    </w:rPr>
  </w:style>
  <w:style w:type="paragraph" w:styleId="a8">
    <w:name w:val="header"/>
    <w:basedOn w:val="a"/>
    <w:link w:val="a9"/>
    <w:uiPriority w:val="99"/>
    <w:unhideWhenUsed/>
    <w:rsid w:val="006304B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6304B7"/>
    <w:rPr>
      <w:lang w:val="uk-UA"/>
    </w:rPr>
  </w:style>
  <w:style w:type="paragraph" w:styleId="aa">
    <w:name w:val="footer"/>
    <w:basedOn w:val="a"/>
    <w:link w:val="ab"/>
    <w:uiPriority w:val="99"/>
    <w:unhideWhenUsed/>
    <w:rsid w:val="006304B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6304B7"/>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5AB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85A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AB9"/>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885AB9"/>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885AB9"/>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885AB9"/>
    <w:rPr>
      <w:color w:val="0000FF" w:themeColor="hyperlink"/>
      <w:u w:val="single"/>
    </w:rPr>
  </w:style>
  <w:style w:type="paragraph" w:customStyle="1" w:styleId="rvps2">
    <w:name w:val="rvps2"/>
    <w:basedOn w:val="a"/>
    <w:rsid w:val="00885A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semiHidden/>
    <w:rsid w:val="009F095B"/>
    <w:pPr>
      <w:spacing w:after="0" w:line="240" w:lineRule="auto"/>
    </w:pPr>
    <w:rPr>
      <w:rFonts w:ascii="Tahoma" w:eastAsia="Calibri" w:hAnsi="Tahoma" w:cs="Tahoma"/>
      <w:sz w:val="16"/>
      <w:szCs w:val="16"/>
      <w:lang w:eastAsia="en-US"/>
    </w:rPr>
  </w:style>
  <w:style w:type="character" w:customStyle="1" w:styleId="a6">
    <w:name w:val="Текст у виносці Знак"/>
    <w:basedOn w:val="a0"/>
    <w:link w:val="a5"/>
    <w:semiHidden/>
    <w:rsid w:val="009F095B"/>
    <w:rPr>
      <w:rFonts w:ascii="Tahoma" w:eastAsia="Calibri" w:hAnsi="Tahoma" w:cs="Tahoma"/>
      <w:sz w:val="16"/>
      <w:szCs w:val="16"/>
      <w:lang w:val="uk-UA" w:eastAsia="en-US"/>
    </w:rPr>
  </w:style>
  <w:style w:type="paragraph" w:customStyle="1" w:styleId="wrapper-text">
    <w:name w:val="wrapper-text"/>
    <w:basedOn w:val="a"/>
    <w:rsid w:val="00E142D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142D5"/>
    <w:rPr>
      <w:b/>
      <w:bCs/>
    </w:rPr>
  </w:style>
  <w:style w:type="paragraph" w:styleId="a8">
    <w:name w:val="header"/>
    <w:basedOn w:val="a"/>
    <w:link w:val="a9"/>
    <w:uiPriority w:val="99"/>
    <w:unhideWhenUsed/>
    <w:rsid w:val="006304B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6304B7"/>
    <w:rPr>
      <w:lang w:val="uk-UA"/>
    </w:rPr>
  </w:style>
  <w:style w:type="paragraph" w:styleId="aa">
    <w:name w:val="footer"/>
    <w:basedOn w:val="a"/>
    <w:link w:val="ab"/>
    <w:uiPriority w:val="99"/>
    <w:unhideWhenUsed/>
    <w:rsid w:val="006304B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6304B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1664">
      <w:bodyDiv w:val="1"/>
      <w:marLeft w:val="0"/>
      <w:marRight w:val="0"/>
      <w:marTop w:val="0"/>
      <w:marBottom w:val="0"/>
      <w:divBdr>
        <w:top w:val="none" w:sz="0" w:space="0" w:color="auto"/>
        <w:left w:val="none" w:sz="0" w:space="0" w:color="auto"/>
        <w:bottom w:val="none" w:sz="0" w:space="0" w:color="auto"/>
        <w:right w:val="none" w:sz="0" w:space="0" w:color="auto"/>
      </w:divBdr>
    </w:div>
    <w:div w:id="9847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st@regad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88F4-0622-46ED-97B9-F542499F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6426</Words>
  <Characters>3663</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Rafalovsk1y</dc:creator>
  <cp:lastModifiedBy>pro</cp:lastModifiedBy>
  <cp:revision>3</cp:revision>
  <cp:lastPrinted>2020-02-19T08:55:00Z</cp:lastPrinted>
  <dcterms:created xsi:type="dcterms:W3CDTF">2020-02-19T08:56:00Z</dcterms:created>
  <dcterms:modified xsi:type="dcterms:W3CDTF">2020-02-19T14:19:00Z</dcterms:modified>
</cp:coreProperties>
</file>