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CA" w:rsidRPr="00A37FC0" w:rsidRDefault="00A01523" w:rsidP="00A01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A01523" w:rsidRDefault="00A01523" w:rsidP="00A0152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AE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A01523" w:rsidRDefault="00A01523" w:rsidP="00A0152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ініціювання та подання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82629A" w:rsidRPr="009238F7" w:rsidRDefault="00A01523" w:rsidP="0082629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663D59" w:rsidRPr="00A63F5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  <w:r w:rsidR="0082629A" w:rsidRPr="009238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A01523" w:rsidRDefault="0082629A" w:rsidP="0082629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38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A01523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663D59" w:rsidRPr="00A63F5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01523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5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A01523" w:rsidRDefault="00A01523" w:rsidP="00A0152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</w:t>
      </w:r>
      <w:r w:rsidR="0082629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AE0ABC" w:rsidRPr="00A37FC0" w:rsidRDefault="00A01523" w:rsidP="00A01523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(</w:t>
      </w:r>
      <w:r w:rsidR="00AE0ABC">
        <w:rPr>
          <w:rFonts w:ascii="Times New Roman" w:eastAsia="Times New Roman" w:hAnsi="Times New Roman" w:cs="Times New Roman"/>
          <w:sz w:val="28"/>
          <w:szCs w:val="28"/>
        </w:rPr>
        <w:t xml:space="preserve">підпункт </w:t>
      </w:r>
      <w:r w:rsidR="009238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0ABC">
        <w:rPr>
          <w:rFonts w:ascii="Times New Roman" w:eastAsia="Times New Roman" w:hAnsi="Times New Roman" w:cs="Times New Roman"/>
          <w:sz w:val="28"/>
          <w:szCs w:val="28"/>
        </w:rPr>
        <w:t xml:space="preserve"> пункту </w:t>
      </w:r>
      <w:r w:rsidR="009238F7">
        <w:rPr>
          <w:rFonts w:ascii="Times New Roman" w:eastAsia="Times New Roman" w:hAnsi="Times New Roman" w:cs="Times New Roman"/>
          <w:sz w:val="28"/>
          <w:szCs w:val="28"/>
        </w:rPr>
        <w:t xml:space="preserve">6 розділу </w:t>
      </w:r>
      <w:r w:rsidR="00A63F5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238F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E0A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4BCA" w:rsidRPr="00A37FC0" w:rsidRDefault="00784BCA" w:rsidP="00784BCA">
      <w:pPr>
        <w:spacing w:after="600"/>
        <w:rPr>
          <w:rFonts w:ascii="Times New Roman" w:eastAsia="Arial" w:hAnsi="Times New Roman" w:cs="Times New Roman"/>
          <w:sz w:val="21"/>
          <w:szCs w:val="21"/>
        </w:rPr>
      </w:pP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Кошторис* проєкту </w:t>
      </w:r>
      <w:r w:rsidR="00663D5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>Всеукраїнського громадського бюджету</w:t>
      </w:r>
      <w:r w:rsidR="00663D5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 Чернігівської області</w:t>
      </w: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7FC0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A37FC0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___________________</w:t>
      </w:r>
      <w:r w:rsidRPr="00A37FC0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7FC0">
        <w:rPr>
          <w:rFonts w:ascii="Times New Roman" w:eastAsia="Times New Roman" w:hAnsi="Times New Roman" w:cs="Times New Roman"/>
          <w:sz w:val="16"/>
          <w:szCs w:val="16"/>
        </w:rPr>
        <w:t>(назва проєкту)</w:t>
      </w:r>
    </w:p>
    <w:p w:rsidR="00784BCA" w:rsidRPr="00A37FC0" w:rsidRDefault="00784BCA" w:rsidP="00784B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0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4360"/>
        <w:gridCol w:w="1900"/>
        <w:gridCol w:w="1640"/>
        <w:gridCol w:w="1720"/>
      </w:tblGrid>
      <w:tr w:rsidR="00784BCA" w:rsidRPr="00A37FC0" w:rsidTr="00A1538E">
        <w:trPr>
          <w:jc w:val="center"/>
        </w:trPr>
        <w:tc>
          <w:tcPr>
            <w:tcW w:w="88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90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</w:t>
            </w:r>
          </w:p>
        </w:tc>
        <w:tc>
          <w:tcPr>
            <w:tcW w:w="164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Ціна, грн.</w:t>
            </w:r>
          </w:p>
        </w:tc>
        <w:tc>
          <w:tcPr>
            <w:tcW w:w="1720" w:type="dxa"/>
            <w:shd w:val="clear" w:color="auto" w:fill="A6A6A6"/>
            <w:vAlign w:val="center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Сума, грн</w:t>
            </w: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І. Товари</w:t>
            </w: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розділом І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10500" w:type="dxa"/>
            <w:gridSpan w:val="5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ІІ. Роботи та послуги</w:t>
            </w: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8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784BCA" w:rsidRPr="00A37FC0" w:rsidRDefault="00784BCA" w:rsidP="00A1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84BCA" w:rsidRPr="00A37FC0" w:rsidRDefault="00784BCA" w:rsidP="00A1538E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trHeight w:val="280"/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ind w:hanging="3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розділом ІІ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розділом І+ІІ: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 20</w:t>
            </w:r>
            <w:r w:rsidR="001430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(в рахунок послуг, п.1)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BCA" w:rsidRPr="00A37FC0" w:rsidTr="00A1538E">
        <w:trPr>
          <w:jc w:val="center"/>
        </w:trPr>
        <w:tc>
          <w:tcPr>
            <w:tcW w:w="8780" w:type="dxa"/>
            <w:gridSpan w:val="4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720" w:type="dxa"/>
            <w:shd w:val="clear" w:color="auto" w:fill="auto"/>
          </w:tcPr>
          <w:p w:rsidR="00784BCA" w:rsidRPr="00A37FC0" w:rsidRDefault="00784BCA" w:rsidP="00A1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BCA" w:rsidRPr="00A37FC0" w:rsidRDefault="00784BCA" w:rsidP="00784BCA">
      <w:pPr>
        <w:spacing w:after="0" w:line="240" w:lineRule="auto"/>
        <w:rPr>
          <w:rFonts w:ascii="Times New Roman" w:eastAsia="Arial" w:hAnsi="Times New Roman" w:cs="Times New Roman"/>
          <w:sz w:val="21"/>
          <w:szCs w:val="21"/>
        </w:rPr>
      </w:pPr>
    </w:p>
    <w:p w:rsidR="00F538E2" w:rsidRPr="00AE0ABC" w:rsidRDefault="00784BCA" w:rsidP="00AE0ABC">
      <w:pPr>
        <w:spacing w:after="600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>* До загального бюджету проєкту включаються всі види робіт, які необхідно здійснити для реалізації проєкту (передпроєктні дослідження, розробка проєктно-кошторисної документації, виконання робіт, закупівля матеріалів, обладнання, технічний нагляд, авторський нагляд та інше).</w:t>
      </w:r>
      <w:r w:rsidRPr="00A37FC0">
        <w:rPr>
          <w:rFonts w:ascii="Times New Roman" w:eastAsia="Arial" w:hAnsi="Times New Roman" w:cs="Times New Roman"/>
          <w:sz w:val="21"/>
          <w:szCs w:val="21"/>
        </w:rPr>
        <w:br/>
        <w:t>Кошторис завантажується ініціатором проєкту в електронну систему у вигляді окремого файлу, як додаток.</w:t>
      </w:r>
    </w:p>
    <w:sectPr w:rsidR="00F538E2" w:rsidRPr="00AE0ABC" w:rsidSect="007D020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97" w:rsidRDefault="002F6297" w:rsidP="007D020C">
      <w:pPr>
        <w:spacing w:after="0" w:line="240" w:lineRule="auto"/>
      </w:pPr>
      <w:r>
        <w:separator/>
      </w:r>
    </w:p>
  </w:endnote>
  <w:endnote w:type="continuationSeparator" w:id="0">
    <w:p w:rsidR="002F6297" w:rsidRDefault="002F6297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97" w:rsidRDefault="002F6297" w:rsidP="007D020C">
      <w:pPr>
        <w:spacing w:after="0" w:line="240" w:lineRule="auto"/>
      </w:pPr>
      <w:r>
        <w:separator/>
      </w:r>
    </w:p>
  </w:footnote>
  <w:footnote w:type="continuationSeparator" w:id="0">
    <w:p w:rsidR="002F6297" w:rsidRDefault="002F6297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1103"/>
      <w:docPartObj>
        <w:docPartGallery w:val="Page Numbers (Top of Page)"/>
        <w:docPartUnique/>
      </w:docPartObj>
    </w:sdtPr>
    <w:sdtEndPr/>
    <w:sdtContent>
      <w:p w:rsidR="00A1538E" w:rsidRDefault="00A15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BC" w:rsidRPr="00AE0ABC">
          <w:rPr>
            <w:noProof/>
            <w:lang w:val="ru-RU"/>
          </w:rPr>
          <w:t>2</w:t>
        </w:r>
        <w:r>
          <w:fldChar w:fldCharType="end"/>
        </w:r>
      </w:p>
    </w:sdtContent>
  </w:sdt>
  <w:p w:rsidR="00A1538E" w:rsidRDefault="00A153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B5261"/>
    <w:rsid w:val="00143073"/>
    <w:rsid w:val="00144146"/>
    <w:rsid w:val="00282916"/>
    <w:rsid w:val="002F6297"/>
    <w:rsid w:val="00323D2B"/>
    <w:rsid w:val="003A1545"/>
    <w:rsid w:val="005149BC"/>
    <w:rsid w:val="005C4252"/>
    <w:rsid w:val="00663D59"/>
    <w:rsid w:val="006C26BA"/>
    <w:rsid w:val="00784BCA"/>
    <w:rsid w:val="007D020C"/>
    <w:rsid w:val="007F021B"/>
    <w:rsid w:val="0082629A"/>
    <w:rsid w:val="008334AF"/>
    <w:rsid w:val="00870A2C"/>
    <w:rsid w:val="008C0B1F"/>
    <w:rsid w:val="009238F7"/>
    <w:rsid w:val="009B7436"/>
    <w:rsid w:val="00A01523"/>
    <w:rsid w:val="00A1538E"/>
    <w:rsid w:val="00A63F5A"/>
    <w:rsid w:val="00AA3423"/>
    <w:rsid w:val="00AB7B89"/>
    <w:rsid w:val="00AE0ABC"/>
    <w:rsid w:val="00B233FF"/>
    <w:rsid w:val="00B323C1"/>
    <w:rsid w:val="00B71E80"/>
    <w:rsid w:val="00DE6E8D"/>
    <w:rsid w:val="00E04FF8"/>
    <w:rsid w:val="00E2548A"/>
    <w:rsid w:val="00EA208A"/>
    <w:rsid w:val="00EC41B2"/>
    <w:rsid w:val="00EC4D63"/>
    <w:rsid w:val="00F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0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D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pro</cp:lastModifiedBy>
  <cp:revision>2</cp:revision>
  <dcterms:created xsi:type="dcterms:W3CDTF">2020-01-31T08:01:00Z</dcterms:created>
  <dcterms:modified xsi:type="dcterms:W3CDTF">2020-01-31T08:01:00Z</dcterms:modified>
</cp:coreProperties>
</file>