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2E9" w:rsidRPr="00024270" w:rsidRDefault="009D02E9" w:rsidP="009D02E9">
      <w:pPr>
        <w:widowControl w:val="0"/>
        <w:tabs>
          <w:tab w:val="center" w:pos="7228"/>
        </w:tabs>
        <w:autoSpaceDE w:val="0"/>
        <w:autoSpaceDN w:val="0"/>
        <w:spacing w:after="0" w:line="36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242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ЗАТВЕРДЖЕНО</w:t>
      </w:r>
    </w:p>
    <w:p w:rsidR="009D02E9" w:rsidRPr="00024270" w:rsidRDefault="009D02E9" w:rsidP="009D02E9">
      <w:pPr>
        <w:widowControl w:val="0"/>
        <w:tabs>
          <w:tab w:val="center" w:pos="7228"/>
        </w:tabs>
        <w:autoSpaceDE w:val="0"/>
        <w:autoSpaceDN w:val="0"/>
        <w:spacing w:after="0" w:line="36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242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розпорядження  голови</w:t>
      </w:r>
    </w:p>
    <w:p w:rsidR="009D02E9" w:rsidRPr="00024270" w:rsidRDefault="009D02E9" w:rsidP="009D02E9">
      <w:pPr>
        <w:widowControl w:val="0"/>
        <w:tabs>
          <w:tab w:val="center" w:pos="7228"/>
        </w:tabs>
        <w:autoSpaceDE w:val="0"/>
        <w:autoSpaceDN w:val="0"/>
        <w:spacing w:after="0" w:line="36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242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обласної державної адміністрації </w:t>
      </w:r>
    </w:p>
    <w:p w:rsidR="009D02E9" w:rsidRPr="00024270" w:rsidRDefault="00024270" w:rsidP="009D02E9">
      <w:pPr>
        <w:autoSpaceDE w:val="0"/>
        <w:autoSpaceDN w:val="0"/>
        <w:spacing w:after="0" w:line="360" w:lineRule="auto"/>
        <w:ind w:left="4537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242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25 вересня</w:t>
      </w:r>
      <w:r w:rsidR="009D02E9" w:rsidRPr="000242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201</w:t>
      </w:r>
      <w:r w:rsidR="007D24D8" w:rsidRPr="000242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 w:rsidR="009D02E9" w:rsidRPr="000242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 № </w:t>
      </w:r>
      <w:r w:rsidRPr="000242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544</w:t>
      </w:r>
    </w:p>
    <w:p w:rsidR="009D02E9" w:rsidRPr="00024270" w:rsidRDefault="009D02E9" w:rsidP="009D02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D02E9" w:rsidRPr="00024270" w:rsidRDefault="009D02E9" w:rsidP="009D02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242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Орієнтовна структура</w:t>
      </w:r>
    </w:p>
    <w:p w:rsidR="009D02E9" w:rsidRPr="00024270" w:rsidRDefault="009D02E9" w:rsidP="009D02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0242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</w:t>
      </w:r>
      <w:r w:rsidR="000F58C8" w:rsidRPr="000242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є</w:t>
      </w:r>
      <w:r w:rsidRPr="000242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кту</w:t>
      </w:r>
      <w:proofErr w:type="spellEnd"/>
      <w:r w:rsidRPr="000242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Програми економічного і соціального розвитку</w:t>
      </w:r>
    </w:p>
    <w:p w:rsidR="009D02E9" w:rsidRPr="00024270" w:rsidRDefault="009D02E9" w:rsidP="009D02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242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області на </w:t>
      </w:r>
      <w:r w:rsidR="007D24D8" w:rsidRPr="000242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2020</w:t>
      </w:r>
      <w:r w:rsidRPr="000242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рік </w:t>
      </w:r>
    </w:p>
    <w:p w:rsidR="009D02E9" w:rsidRPr="00024270" w:rsidRDefault="009D02E9" w:rsidP="009D02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  <w:lang w:val="uk-UA" w:eastAsia="ru-RU"/>
        </w:rPr>
      </w:pPr>
    </w:p>
    <w:p w:rsidR="009D02E9" w:rsidRPr="00024270" w:rsidRDefault="009D02E9" w:rsidP="009D02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  <w:lang w:val="uk-UA" w:eastAsia="ru-RU"/>
        </w:rPr>
      </w:pPr>
    </w:p>
    <w:tbl>
      <w:tblPr>
        <w:tblW w:w="5292" w:type="pct"/>
        <w:tblInd w:w="-3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9"/>
        <w:gridCol w:w="4092"/>
        <w:gridCol w:w="5120"/>
      </w:tblGrid>
      <w:tr w:rsidR="009D02E9" w:rsidRPr="00024270" w:rsidTr="00C4432A">
        <w:trPr>
          <w:trHeight w:val="560"/>
          <w:tblHeader/>
        </w:trPr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before="60" w:after="0" w:line="240" w:lineRule="auto"/>
              <w:ind w:left="-262" w:firstLine="26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 w:eastAsia="ru-RU"/>
              </w:rPr>
              <w:t>Зміст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 w:eastAsia="ru-RU"/>
              </w:rPr>
              <w:t>Відповідальні виконавці</w:t>
            </w:r>
          </w:p>
        </w:tc>
      </w:tr>
      <w:tr w:rsidR="009D02E9" w:rsidRPr="00024270" w:rsidTr="00C4432A">
        <w:trPr>
          <w:cantSplit/>
        </w:trPr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Вступ</w:t>
            </w:r>
          </w:p>
        </w:tc>
        <w:tc>
          <w:tcPr>
            <w:tcW w:w="257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-3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Департамент економічного розвитку облдержадміністрації; </w:t>
            </w:r>
          </w:p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-3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відповідні структурні підрозділи облдержадміністрації; </w:t>
            </w:r>
          </w:p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обласні управління і організації</w:t>
            </w:r>
          </w:p>
        </w:tc>
      </w:tr>
      <w:tr w:rsidR="009D02E9" w:rsidRPr="00024270" w:rsidTr="00C4432A">
        <w:trPr>
          <w:cantSplit/>
        </w:trPr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 економічного і соціального розвитку області     у 201</w:t>
            </w:r>
            <w:r w:rsidR="007D24D8" w:rsidRPr="00024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9</w:t>
            </w:r>
            <w:r w:rsidRPr="00024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 році та проблеми, що його стримують</w:t>
            </w:r>
          </w:p>
        </w:tc>
        <w:tc>
          <w:tcPr>
            <w:tcW w:w="257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9D02E9" w:rsidRPr="00024270" w:rsidTr="00C4432A">
        <w:trPr>
          <w:cantSplit/>
        </w:trPr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2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Цілі та пріоритети  економічн</w:t>
            </w:r>
            <w:r w:rsidR="007D24D8" w:rsidRPr="00024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ого і соціального розвитку у 2020</w:t>
            </w:r>
            <w:r w:rsidRPr="00024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році </w:t>
            </w:r>
          </w:p>
        </w:tc>
        <w:tc>
          <w:tcPr>
            <w:tcW w:w="257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D02E9" w:rsidRPr="00024270" w:rsidTr="00C4432A"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46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Підвищення конкурентоспроможності економіки регіону, забезпечення умов стійкого економічного зростання </w:t>
            </w:r>
          </w:p>
        </w:tc>
      </w:tr>
      <w:tr w:rsidR="009D02E9" w:rsidRPr="00024270" w:rsidTr="00C4432A"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3.1.</w:t>
            </w:r>
          </w:p>
        </w:tc>
        <w:tc>
          <w:tcPr>
            <w:tcW w:w="2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Податково-бюджетна політика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A4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-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Головне управління</w:t>
            </w:r>
            <w:r w:rsidR="00801A49"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Державної </w:t>
            </w: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01A49"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податкової служби</w:t>
            </w:r>
          </w:p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-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області;  Департамент фінансів облдержадміністрації</w:t>
            </w:r>
          </w:p>
        </w:tc>
      </w:tr>
      <w:tr w:rsidR="009D02E9" w:rsidRPr="00024270" w:rsidTr="00C4432A"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3.2.</w:t>
            </w:r>
          </w:p>
        </w:tc>
        <w:tc>
          <w:tcPr>
            <w:tcW w:w="2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Розвиток підприємництва та удосконалення системи  надання адміністративних послуг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Департамент економічного розвитку облдержадміністрації</w:t>
            </w:r>
          </w:p>
        </w:tc>
      </w:tr>
      <w:tr w:rsidR="009D02E9" w:rsidRPr="00024270" w:rsidTr="00C4432A"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3.3.</w:t>
            </w:r>
          </w:p>
        </w:tc>
        <w:tc>
          <w:tcPr>
            <w:tcW w:w="2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Інвестиційна діяльність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Департаменти </w:t>
            </w:r>
            <w:r w:rsidRPr="000242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облдержадміністрації:</w:t>
            </w: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9D02E9" w:rsidRPr="00024270" w:rsidRDefault="009D02E9" w:rsidP="007D24D8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>економічного розвитку;</w:t>
            </w:r>
            <w:r w:rsidRPr="00024270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val="uk-UA" w:eastAsia="ru-RU"/>
              </w:rPr>
              <w:t xml:space="preserve"> </w:t>
            </w:r>
            <w:r w:rsidR="007D24D8" w:rsidRPr="000242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агропромислового розвитку</w:t>
            </w:r>
          </w:p>
        </w:tc>
      </w:tr>
      <w:tr w:rsidR="009D02E9" w:rsidRPr="00024270" w:rsidTr="00C4432A"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3.4.</w:t>
            </w:r>
          </w:p>
        </w:tc>
        <w:tc>
          <w:tcPr>
            <w:tcW w:w="2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Розвиток інфраструктури  регіону</w:t>
            </w:r>
          </w:p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Департамент економічного розвитку облдержад</w:t>
            </w:r>
            <w:r w:rsidR="00BE0ABA" w:rsidRPr="000242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міністрації; управління облдерж</w:t>
            </w:r>
            <w:r w:rsidRPr="000242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адміністрації:  капітального будівництва, містобудування та архітектури; Служба автомобільних доріг в області </w:t>
            </w:r>
          </w:p>
        </w:tc>
      </w:tr>
      <w:tr w:rsidR="009D02E9" w:rsidRPr="00024270" w:rsidTr="00C4432A"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3.5.</w:t>
            </w:r>
          </w:p>
        </w:tc>
        <w:tc>
          <w:tcPr>
            <w:tcW w:w="2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Житлово-комунальне господарство  та житлова політика</w:t>
            </w:r>
          </w:p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 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Департаменти </w:t>
            </w:r>
            <w:r w:rsidRPr="000242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облдержадміністрації</w:t>
            </w: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житлово-комунального господарства та паливно-енергетичного комплексу; </w:t>
            </w: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економічного розвитку</w:t>
            </w:r>
            <w:r w:rsidRPr="000242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9D02E9" w:rsidRPr="00024270" w:rsidTr="00C4432A"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3.6.</w:t>
            </w:r>
          </w:p>
        </w:tc>
        <w:tc>
          <w:tcPr>
            <w:tcW w:w="2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Енергозабезпечення та енергозбереження 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 житлово-комунального господарства та паливно-енергетичного комплексу облдержадміністрації</w:t>
            </w:r>
          </w:p>
        </w:tc>
      </w:tr>
      <w:tr w:rsidR="009D02E9" w:rsidRPr="00024270" w:rsidTr="00C4432A"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3.7.</w:t>
            </w:r>
          </w:p>
        </w:tc>
        <w:tc>
          <w:tcPr>
            <w:tcW w:w="2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Науково-технічний  та інноваційний розвиток. Технічне регулювання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Уп</w:t>
            </w:r>
            <w:r w:rsidR="00BE0ABA" w:rsidRPr="000242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равління освіти і науки облдерж</w:t>
            </w:r>
            <w:r w:rsidRPr="000242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адмі</w:t>
            </w:r>
            <w:r w:rsidRPr="000242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softHyphen/>
              <w:t>ністрації; ДП «</w:t>
            </w:r>
            <w:proofErr w:type="spellStart"/>
            <w:r w:rsidRPr="000242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Чернігівстандарт</w:t>
            </w:r>
            <w:r w:rsidRPr="000242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softHyphen/>
              <w:t>метрологія</w:t>
            </w:r>
            <w:proofErr w:type="spellEnd"/>
            <w:r w:rsidRPr="000242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»</w:t>
            </w:r>
          </w:p>
        </w:tc>
      </w:tr>
      <w:tr w:rsidR="009D02E9" w:rsidRPr="00024270" w:rsidTr="00C4432A"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3.8.</w:t>
            </w:r>
          </w:p>
        </w:tc>
        <w:tc>
          <w:tcPr>
            <w:tcW w:w="2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Зовнішньоекономічна діяльність 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 економічного розвитку облдержадміністрації</w:t>
            </w:r>
          </w:p>
        </w:tc>
      </w:tr>
      <w:tr w:rsidR="009D02E9" w:rsidRPr="00024270" w:rsidTr="00C4432A"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3.9.</w:t>
            </w:r>
          </w:p>
        </w:tc>
        <w:tc>
          <w:tcPr>
            <w:tcW w:w="2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об’єктами державної та комунальної власності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Департамент економічного розвитку </w:t>
            </w: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облдержадміністрації; </w:t>
            </w:r>
          </w:p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комунального майна обласної ради; Регіональне відділення Фонду державного майна України по області </w:t>
            </w:r>
          </w:p>
        </w:tc>
      </w:tr>
      <w:tr w:rsidR="009D02E9" w:rsidRPr="00024270" w:rsidTr="00C4432A"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2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Реальний сектор економіки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D02E9" w:rsidRPr="00024270" w:rsidTr="00C4432A">
        <w:trPr>
          <w:trHeight w:val="666"/>
        </w:trPr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4.1.</w:t>
            </w:r>
          </w:p>
        </w:tc>
        <w:tc>
          <w:tcPr>
            <w:tcW w:w="2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Промисловість 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7D24D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Департаменти облдержадміністрації: економічного розвитку</w:t>
            </w:r>
            <w:r w:rsidRPr="000242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; </w:t>
            </w:r>
            <w:r w:rsidR="007D24D8" w:rsidRPr="00024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агропромислового розвитку</w:t>
            </w:r>
          </w:p>
        </w:tc>
      </w:tr>
      <w:tr w:rsidR="009D02E9" w:rsidRPr="00024270" w:rsidTr="007D24D8">
        <w:trPr>
          <w:trHeight w:hRule="exact" w:val="608"/>
        </w:trPr>
        <w:tc>
          <w:tcPr>
            <w:tcW w:w="3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4.2.</w:t>
            </w:r>
          </w:p>
          <w:p w:rsidR="009D02E9" w:rsidRPr="00024270" w:rsidRDefault="009D02E9" w:rsidP="007D24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5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02E9" w:rsidRPr="00024270" w:rsidRDefault="009D02E9" w:rsidP="007D24D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Аграрний  комплекс</w:t>
            </w:r>
          </w:p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02E9" w:rsidRPr="00024270" w:rsidRDefault="009D02E9" w:rsidP="007D24D8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Департамент  </w:t>
            </w:r>
            <w:r w:rsidR="007D24D8" w:rsidRPr="00024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агропромислового розвитку </w:t>
            </w: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облдержадміністрації</w:t>
            </w:r>
          </w:p>
          <w:p w:rsidR="009D02E9" w:rsidRPr="00024270" w:rsidRDefault="009D02E9" w:rsidP="009D02E9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D02E9" w:rsidRPr="00024270" w:rsidRDefault="009D02E9" w:rsidP="009D02E9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D02E9" w:rsidRPr="00024270" w:rsidRDefault="009D02E9" w:rsidP="009D02E9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D02E9" w:rsidRPr="00024270" w:rsidRDefault="009D02E9" w:rsidP="009D02E9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D02E9" w:rsidRPr="00024270" w:rsidRDefault="009D02E9" w:rsidP="009D02E9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D02E9" w:rsidRPr="00024270" w:rsidRDefault="009D02E9" w:rsidP="009D02E9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D02E9" w:rsidRPr="00024270" w:rsidTr="00C4432A"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4.3.</w:t>
            </w:r>
          </w:p>
        </w:tc>
        <w:tc>
          <w:tcPr>
            <w:tcW w:w="2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Транспорт і зв’язок</w:t>
            </w:r>
          </w:p>
        </w:tc>
        <w:tc>
          <w:tcPr>
            <w:tcW w:w="257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 економічного розвитку облдержадміністрації</w:t>
            </w:r>
          </w:p>
        </w:tc>
      </w:tr>
      <w:tr w:rsidR="009D02E9" w:rsidRPr="00024270" w:rsidTr="00C4432A"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4.4.</w:t>
            </w:r>
          </w:p>
        </w:tc>
        <w:tc>
          <w:tcPr>
            <w:tcW w:w="2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Споживчий ринок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Департамент економічного розвитку облдержадміністрації;  Головне управління </w:t>
            </w:r>
            <w:proofErr w:type="spellStart"/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Держпродспоживслужби</w:t>
            </w:r>
            <w:proofErr w:type="spellEnd"/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області; обласне територіальне відділення Антимонопольного комітету України</w:t>
            </w:r>
          </w:p>
        </w:tc>
      </w:tr>
      <w:tr w:rsidR="009D02E9" w:rsidRPr="00024270" w:rsidTr="00C4432A"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before="120"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2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Соціальна і гуманітарна сфери 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9D02E9" w:rsidRPr="00024270" w:rsidTr="00C4432A"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5.1.</w:t>
            </w:r>
          </w:p>
        </w:tc>
        <w:tc>
          <w:tcPr>
            <w:tcW w:w="2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Демографічна ситуація, підтримка сімей, дітей та молоді, гендерна політика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</w:t>
            </w:r>
            <w:r w:rsidR="00E809BC"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и:</w:t>
            </w: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E809BC"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економічного розвитку; </w:t>
            </w: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сім’ї, молоді та спорту </w:t>
            </w:r>
            <w:r w:rsidRPr="000242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облдержадміністрації</w:t>
            </w: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 Управління охорони здоров’я</w:t>
            </w:r>
            <w:r w:rsidRPr="000242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 облдержадміністрації</w:t>
            </w: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; </w:t>
            </w:r>
          </w:p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Служба у справах дітей облдержадміні</w:t>
            </w: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  <w:t>страції; Обласний центр соціальних служб для  сім’ї, дітей та молоді</w:t>
            </w:r>
          </w:p>
        </w:tc>
      </w:tr>
      <w:tr w:rsidR="009D02E9" w:rsidRPr="00024270" w:rsidTr="00C4432A"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5.2.</w:t>
            </w:r>
          </w:p>
        </w:tc>
        <w:tc>
          <w:tcPr>
            <w:tcW w:w="2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Ринок праці 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 соціального захисту населення облдержадміністрації;</w:t>
            </w:r>
          </w:p>
          <w:p w:rsidR="00986513" w:rsidRPr="00024270" w:rsidRDefault="009D02E9" w:rsidP="00E809B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обласний центр зайнятості </w:t>
            </w:r>
          </w:p>
        </w:tc>
      </w:tr>
      <w:tr w:rsidR="009D02E9" w:rsidRPr="00024270" w:rsidTr="00C4432A"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5.3.</w:t>
            </w:r>
          </w:p>
        </w:tc>
        <w:tc>
          <w:tcPr>
            <w:tcW w:w="2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74443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Соціальн</w:t>
            </w:r>
            <w:r w:rsidR="00744431"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ий</w:t>
            </w: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захист та </w:t>
            </w:r>
            <w:r w:rsidR="00744431"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соціальне</w:t>
            </w: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забезпечення населення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 соціального захисту населення облдержадміністрації</w:t>
            </w:r>
          </w:p>
        </w:tc>
      </w:tr>
      <w:tr w:rsidR="009D02E9" w:rsidRPr="00024270" w:rsidTr="00C4432A"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5.4.</w:t>
            </w:r>
          </w:p>
        </w:tc>
        <w:tc>
          <w:tcPr>
            <w:tcW w:w="2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Охорона здоров’я 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охорони здоров’я облдержадміністрації</w:t>
            </w:r>
          </w:p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D02E9" w:rsidRPr="00024270" w:rsidTr="00C4432A"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5.5.</w:t>
            </w:r>
          </w:p>
        </w:tc>
        <w:tc>
          <w:tcPr>
            <w:tcW w:w="2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Освіта </w:t>
            </w:r>
          </w:p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освіти і науки облдержадміністрації</w:t>
            </w:r>
          </w:p>
        </w:tc>
      </w:tr>
      <w:tr w:rsidR="009D02E9" w:rsidRPr="00024270" w:rsidTr="00C4432A"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5.6.</w:t>
            </w:r>
          </w:p>
        </w:tc>
        <w:tc>
          <w:tcPr>
            <w:tcW w:w="2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Культура і туризм 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 культури і туризму, національностей та релігій облдержадміністрації</w:t>
            </w:r>
          </w:p>
        </w:tc>
      </w:tr>
      <w:tr w:rsidR="009D02E9" w:rsidRPr="00024270" w:rsidTr="00C4432A"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5.7.</w:t>
            </w:r>
          </w:p>
        </w:tc>
        <w:tc>
          <w:tcPr>
            <w:tcW w:w="2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культура і спорт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 сім’ї, молоді та спорту</w:t>
            </w:r>
            <w:r w:rsidRPr="000242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 облдержадміністрації</w:t>
            </w:r>
          </w:p>
        </w:tc>
      </w:tr>
      <w:tr w:rsidR="009D02E9" w:rsidRPr="00024270" w:rsidTr="00C4432A"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5.8.</w:t>
            </w:r>
          </w:p>
        </w:tc>
        <w:tc>
          <w:tcPr>
            <w:tcW w:w="2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Розвиток інформаційного простору 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 інформаційної діяльності та комунікацій з</w:t>
            </w:r>
            <w:r w:rsidRPr="0002427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ru-RU"/>
              </w:rPr>
              <w:t xml:space="preserve"> громадськістю </w:t>
            </w: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облдержадміністрації </w:t>
            </w:r>
          </w:p>
        </w:tc>
      </w:tr>
      <w:tr w:rsidR="009D02E9" w:rsidRPr="00024270" w:rsidTr="00C4432A"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5.9.</w:t>
            </w:r>
          </w:p>
        </w:tc>
        <w:tc>
          <w:tcPr>
            <w:tcW w:w="2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Розвиток громадянського суспільства 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 інформаційної діяльності та комунікацій з</w:t>
            </w:r>
            <w:r w:rsidRPr="0002427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ru-RU"/>
              </w:rPr>
              <w:t xml:space="preserve"> громадськістю  </w:t>
            </w: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облдержадміністрації</w:t>
            </w:r>
          </w:p>
        </w:tc>
      </w:tr>
      <w:tr w:rsidR="009D02E9" w:rsidRPr="00024270" w:rsidTr="00C4432A"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2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744431">
            <w:pPr>
              <w:autoSpaceDE w:val="0"/>
              <w:autoSpaceDN w:val="0"/>
              <w:spacing w:before="120" w:after="0" w:line="240" w:lineRule="auto"/>
              <w:ind w:left="57" w:right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Природокористування  та </w:t>
            </w:r>
            <w:r w:rsidR="00744431" w:rsidRPr="00024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екологічна безпека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9D02E9" w:rsidRPr="00024270" w:rsidTr="00C4432A"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6.1.</w:t>
            </w:r>
          </w:p>
        </w:tc>
        <w:tc>
          <w:tcPr>
            <w:tcW w:w="2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Використання природних ресурсів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7D24D8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Департамент  </w:t>
            </w:r>
            <w:r w:rsidRPr="00024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екології та природних ресурсів</w:t>
            </w:r>
            <w:r w:rsidRPr="000242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 w:eastAsia="ru-RU"/>
              </w:rPr>
              <w:t> </w:t>
            </w: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облдержадміністрації; Головне управління </w:t>
            </w:r>
            <w:proofErr w:type="spellStart"/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Держгеокадастру</w:t>
            </w:r>
            <w:proofErr w:type="spellEnd"/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в області; Обласне управління лісового та ми</w:t>
            </w:r>
            <w:r w:rsidR="00BE0ABA"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сливського господарства; Деснян</w:t>
            </w: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ське басейнове управління водних ресурсів</w:t>
            </w:r>
          </w:p>
        </w:tc>
      </w:tr>
      <w:tr w:rsidR="009D02E9" w:rsidRPr="00024270" w:rsidTr="00C4432A"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6.2.</w:t>
            </w:r>
          </w:p>
        </w:tc>
        <w:tc>
          <w:tcPr>
            <w:tcW w:w="2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Охорона навколишнього природного середовища та техногенна безпека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7D24D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Департаменти облдержадміністрації: </w:t>
            </w:r>
            <w:r w:rsidRPr="00024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екології та природних ресурсів</w:t>
            </w: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  з питань цивільного захисту та оборонної роботи</w:t>
            </w:r>
          </w:p>
        </w:tc>
      </w:tr>
      <w:tr w:rsidR="009D02E9" w:rsidRPr="00024270" w:rsidTr="00C4432A"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2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744431" w:rsidP="0074443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Формування спроможних територіальних</w:t>
            </w:r>
            <w:r w:rsidR="009D02E9" w:rsidRPr="00024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громад</w:t>
            </w:r>
            <w:r w:rsidRPr="00024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області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 економічного розвитку</w:t>
            </w:r>
            <w:r w:rsidRPr="000242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 облдержадміністрації</w:t>
            </w:r>
          </w:p>
        </w:tc>
      </w:tr>
      <w:tr w:rsidR="009D02E9" w:rsidRPr="00024270" w:rsidTr="00C4432A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9D02E9" w:rsidRPr="00024270" w:rsidRDefault="009D02E9" w:rsidP="009D02E9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Додатки:</w:t>
            </w:r>
          </w:p>
        </w:tc>
      </w:tr>
      <w:tr w:rsidR="009D02E9" w:rsidRPr="00024270" w:rsidTr="00C4432A"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242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Дода-</w:t>
            </w:r>
            <w:proofErr w:type="spellEnd"/>
          </w:p>
          <w:p w:rsidR="009D02E9" w:rsidRPr="00024270" w:rsidRDefault="009D02E9" w:rsidP="009D02E9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242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ток</w:t>
            </w:r>
            <w:proofErr w:type="spellEnd"/>
            <w:r w:rsidRPr="000242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</w:t>
            </w:r>
          </w:p>
        </w:tc>
        <w:tc>
          <w:tcPr>
            <w:tcW w:w="2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Заходи з реалізації Програми економічного і соц</w:t>
            </w:r>
            <w:r w:rsidR="007D24D8"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іального розвитку області на 2020</w:t>
            </w: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-2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 економічного розвитку</w:t>
            </w:r>
            <w:r w:rsidRPr="000242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 облдержадміністрації; відповідні структурні підрозділи облдержадміністрації; </w:t>
            </w:r>
          </w:p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обласні управління і організації</w:t>
            </w:r>
          </w:p>
        </w:tc>
      </w:tr>
      <w:tr w:rsidR="00744431" w:rsidRPr="00024270" w:rsidTr="00C4432A"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31" w:rsidRPr="00024270" w:rsidRDefault="00744431" w:rsidP="0074443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242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Дода-</w:t>
            </w:r>
            <w:proofErr w:type="spellEnd"/>
          </w:p>
          <w:p w:rsidR="00744431" w:rsidRPr="00024270" w:rsidRDefault="00744431" w:rsidP="0074443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242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ток</w:t>
            </w:r>
            <w:proofErr w:type="spellEnd"/>
            <w:r w:rsidRPr="000242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2.</w:t>
            </w:r>
          </w:p>
        </w:tc>
        <w:tc>
          <w:tcPr>
            <w:tcW w:w="2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31" w:rsidRPr="00024270" w:rsidRDefault="00744431" w:rsidP="009D02E9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Основні </w:t>
            </w:r>
            <w:r w:rsidR="00A83DFB"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прогнозні </w:t>
            </w: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показники економічного та соціального розвитку області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31" w:rsidRPr="00024270" w:rsidRDefault="00744431" w:rsidP="0074443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 економічного розвитку</w:t>
            </w:r>
            <w:r w:rsidRPr="000242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 облдержадміністрації</w:t>
            </w: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; </w:t>
            </w:r>
          </w:p>
          <w:p w:rsidR="00744431" w:rsidRPr="00024270" w:rsidRDefault="00744431" w:rsidP="0074443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відповідні структурні підрозділи </w:t>
            </w:r>
            <w:r w:rsidRPr="000242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lastRenderedPageBreak/>
              <w:t xml:space="preserve">облдержадміністрації; </w:t>
            </w:r>
          </w:p>
          <w:p w:rsidR="00744431" w:rsidRPr="00024270" w:rsidRDefault="00744431" w:rsidP="0074443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обласні управління і організації</w:t>
            </w:r>
          </w:p>
        </w:tc>
      </w:tr>
      <w:tr w:rsidR="009D02E9" w:rsidRPr="00024270" w:rsidTr="00C4432A"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242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Дода-</w:t>
            </w:r>
            <w:proofErr w:type="spellEnd"/>
          </w:p>
          <w:p w:rsidR="009D02E9" w:rsidRPr="00024270" w:rsidRDefault="009D02E9" w:rsidP="009D02E9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242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ток</w:t>
            </w:r>
            <w:proofErr w:type="spellEnd"/>
            <w:r w:rsidRPr="000242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3.</w:t>
            </w:r>
          </w:p>
        </w:tc>
        <w:tc>
          <w:tcPr>
            <w:tcW w:w="2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Перелік регіональних цільових програм, які будуть </w:t>
            </w:r>
            <w:r w:rsidR="007D24D8"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реалізовуватися в області у </w:t>
            </w:r>
            <w:r w:rsidR="007D24D8"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2020</w:t>
            </w: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році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744431">
            <w:pPr>
              <w:autoSpaceDE w:val="0"/>
              <w:autoSpaceDN w:val="0"/>
              <w:spacing w:after="0" w:line="240" w:lineRule="auto"/>
              <w:ind w:left="57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 фінансів о</w:t>
            </w:r>
            <w:r w:rsidR="00024270" w:rsidRPr="000242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блдержадміні</w:t>
            </w:r>
            <w:r w:rsidR="00024270" w:rsidRPr="000242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softHyphen/>
              <w:t>стра</w:t>
            </w:r>
            <w:r w:rsidRPr="000242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ції</w:t>
            </w: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 відповідні структурні підрозділи облдержадміністрації;</w:t>
            </w:r>
          </w:p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територіальні органи центральних органів виконавчої влади</w:t>
            </w:r>
          </w:p>
        </w:tc>
      </w:tr>
      <w:tr w:rsidR="009D02E9" w:rsidRPr="00024270" w:rsidTr="00C4432A"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242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Дода-</w:t>
            </w:r>
            <w:proofErr w:type="spellEnd"/>
          </w:p>
          <w:p w:rsidR="009D02E9" w:rsidRPr="00024270" w:rsidRDefault="009D02E9" w:rsidP="009D02E9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242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ток</w:t>
            </w:r>
            <w:proofErr w:type="spellEnd"/>
            <w:r w:rsidRPr="000242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4.</w:t>
            </w:r>
          </w:p>
        </w:tc>
        <w:tc>
          <w:tcPr>
            <w:tcW w:w="2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0F58C8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Перелік інвестиційних </w:t>
            </w:r>
            <w:proofErr w:type="spellStart"/>
            <w:r w:rsidR="00D46D02" w:rsidRPr="00024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проєктів</w:t>
            </w:r>
            <w:proofErr w:type="spellEnd"/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які планується реалізувати у 2020 році</w:t>
            </w:r>
            <w:r w:rsidR="009D02E9"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 економічного розвитку облдержадміністрації</w:t>
            </w:r>
          </w:p>
          <w:p w:rsidR="009D02E9" w:rsidRPr="00024270" w:rsidRDefault="009D02E9" w:rsidP="009D02E9">
            <w:pPr>
              <w:autoSpaceDE w:val="0"/>
              <w:autoSpaceDN w:val="0"/>
              <w:spacing w:after="0" w:line="240" w:lineRule="auto"/>
              <w:ind w:left="23" w:right="57" w:firstLine="2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9D02E9" w:rsidRPr="00024270" w:rsidRDefault="009D02E9" w:rsidP="009D02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2E9" w:rsidRPr="00024270" w:rsidRDefault="009D02E9" w:rsidP="009D02E9">
      <w:pPr>
        <w:autoSpaceDE w:val="0"/>
        <w:autoSpaceDN w:val="0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</w:p>
    <w:p w:rsidR="009D02E9" w:rsidRPr="00024270" w:rsidRDefault="009D02E9" w:rsidP="009D02E9">
      <w:pPr>
        <w:autoSpaceDE w:val="0"/>
        <w:autoSpaceDN w:val="0"/>
        <w:spacing w:after="0" w:line="240" w:lineRule="auto"/>
        <w:outlineLvl w:val="5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</w:p>
    <w:p w:rsidR="009D02E9" w:rsidRPr="00024270" w:rsidRDefault="009D02E9" w:rsidP="009D02E9">
      <w:pPr>
        <w:autoSpaceDE w:val="0"/>
        <w:autoSpaceDN w:val="0"/>
        <w:spacing w:after="0" w:line="240" w:lineRule="auto"/>
        <w:outlineLvl w:val="5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</w:p>
    <w:p w:rsidR="009D02E9" w:rsidRPr="00024270" w:rsidRDefault="009D02E9" w:rsidP="009D02E9">
      <w:pPr>
        <w:autoSpaceDE w:val="0"/>
        <w:autoSpaceDN w:val="0"/>
        <w:spacing w:after="0" w:line="240" w:lineRule="auto"/>
        <w:ind w:left="-284"/>
        <w:outlineLvl w:val="5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242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Директор Департаменту</w:t>
      </w:r>
      <w:r w:rsidRPr="000242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0242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економічного </w:t>
      </w:r>
    </w:p>
    <w:p w:rsidR="009D02E9" w:rsidRPr="00024270" w:rsidRDefault="009D02E9" w:rsidP="009D02E9">
      <w:pPr>
        <w:autoSpaceDE w:val="0"/>
        <w:autoSpaceDN w:val="0"/>
        <w:spacing w:after="0" w:line="240" w:lineRule="auto"/>
        <w:ind w:left="-284"/>
        <w:outlineLvl w:val="5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242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розвитку обласної державної адміністрації</w:t>
      </w:r>
      <w:r w:rsidR="00986513" w:rsidRPr="000242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="00986513" w:rsidRPr="000242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="00986513" w:rsidRPr="000242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 xml:space="preserve">    </w:t>
      </w:r>
      <w:r w:rsidRPr="000242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О</w:t>
      </w:r>
      <w:r w:rsidR="00744431" w:rsidRPr="000242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лександра</w:t>
      </w:r>
      <w:r w:rsidRPr="000242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986513" w:rsidRPr="000242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0242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ХОМИК</w:t>
      </w:r>
    </w:p>
    <w:p w:rsidR="009D02E9" w:rsidRPr="00024270" w:rsidRDefault="009D02E9" w:rsidP="009D02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D02E9" w:rsidRPr="00024270" w:rsidRDefault="009D02E9" w:rsidP="009D02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D02E9" w:rsidRPr="00024270" w:rsidRDefault="009D02E9" w:rsidP="009D02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D02E9" w:rsidRPr="00024270" w:rsidRDefault="009D02E9" w:rsidP="009D02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D02E9" w:rsidRPr="00024270" w:rsidRDefault="009D02E9" w:rsidP="009D02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D02E9" w:rsidRPr="00024270" w:rsidRDefault="009D02E9" w:rsidP="009D02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D02E9" w:rsidRPr="00024270" w:rsidRDefault="009D02E9" w:rsidP="009D02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D02E9" w:rsidRPr="00024270" w:rsidRDefault="009D02E9" w:rsidP="009D02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D02E9" w:rsidRPr="00024270" w:rsidRDefault="009D02E9" w:rsidP="009D02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D02E9" w:rsidRPr="00024270" w:rsidRDefault="009D02E9" w:rsidP="009D02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D02E9" w:rsidRPr="00024270" w:rsidRDefault="009D02E9" w:rsidP="009D02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D02E9" w:rsidRPr="00024270" w:rsidRDefault="009D02E9" w:rsidP="009D02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D02E9" w:rsidRPr="00024270" w:rsidRDefault="009D02E9" w:rsidP="009D02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D02E9" w:rsidRPr="00024270" w:rsidRDefault="009D02E9" w:rsidP="009D02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bookmarkStart w:id="0" w:name="_GoBack"/>
      <w:bookmarkEnd w:id="0"/>
    </w:p>
    <w:p w:rsidR="009D02E9" w:rsidRPr="00024270" w:rsidRDefault="009D02E9" w:rsidP="009D02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D02E9" w:rsidRPr="00024270" w:rsidRDefault="009D02E9" w:rsidP="009D02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D02E9" w:rsidRPr="00024270" w:rsidRDefault="009D02E9" w:rsidP="009D02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D02E9" w:rsidRPr="00024270" w:rsidRDefault="009D02E9" w:rsidP="009D02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D02E9" w:rsidRPr="00024270" w:rsidRDefault="009D02E9" w:rsidP="009D02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D02E9" w:rsidRPr="00024270" w:rsidRDefault="009D02E9" w:rsidP="009D02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D02E9" w:rsidRPr="00024270" w:rsidRDefault="009D02E9" w:rsidP="009D02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D02E9" w:rsidRPr="00024270" w:rsidRDefault="009D02E9" w:rsidP="009D02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D02E9" w:rsidRPr="00024270" w:rsidRDefault="009D02E9" w:rsidP="009D02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D02E9" w:rsidRPr="00024270" w:rsidRDefault="009D02E9" w:rsidP="009D02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D02E9" w:rsidRPr="00024270" w:rsidRDefault="009D02E9" w:rsidP="009D02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D02E9" w:rsidRPr="00024270" w:rsidRDefault="009D02E9" w:rsidP="009D02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D02E9" w:rsidRPr="00024270" w:rsidRDefault="009D02E9" w:rsidP="009D02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D02E9" w:rsidRPr="00024270" w:rsidRDefault="009D02E9" w:rsidP="009D02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D02E9" w:rsidRPr="00024270" w:rsidRDefault="009D02E9" w:rsidP="009D02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D02E9" w:rsidRPr="00024270" w:rsidRDefault="009D02E9" w:rsidP="009D02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D02E9" w:rsidRPr="00024270" w:rsidRDefault="009D02E9" w:rsidP="009D02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D02E9" w:rsidRPr="00024270" w:rsidRDefault="009D02E9" w:rsidP="009D02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D45D2" w:rsidRPr="00024270" w:rsidRDefault="00B23BAE">
      <w:pPr>
        <w:rPr>
          <w:lang w:val="uk-UA"/>
        </w:rPr>
      </w:pPr>
    </w:p>
    <w:sectPr w:rsidR="005D45D2" w:rsidRPr="00024270" w:rsidSect="000F58C8">
      <w:footerReference w:type="default" r:id="rId7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BAE" w:rsidRDefault="00B23BAE" w:rsidP="008C5209">
      <w:pPr>
        <w:spacing w:after="0" w:line="240" w:lineRule="auto"/>
      </w:pPr>
      <w:r>
        <w:separator/>
      </w:r>
    </w:p>
  </w:endnote>
  <w:endnote w:type="continuationSeparator" w:id="0">
    <w:p w:rsidR="00B23BAE" w:rsidRDefault="00B23BAE" w:rsidP="008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8359085"/>
      <w:docPartObj>
        <w:docPartGallery w:val="Page Numbers (Bottom of Page)"/>
        <w:docPartUnique/>
      </w:docPartObj>
    </w:sdtPr>
    <w:sdtEndPr/>
    <w:sdtContent>
      <w:p w:rsidR="008C5209" w:rsidRDefault="008C52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270">
          <w:rPr>
            <w:noProof/>
          </w:rPr>
          <w:t>1</w:t>
        </w:r>
        <w:r>
          <w:fldChar w:fldCharType="end"/>
        </w:r>
      </w:p>
    </w:sdtContent>
  </w:sdt>
  <w:p w:rsidR="008C5209" w:rsidRDefault="008C52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BAE" w:rsidRDefault="00B23BAE" w:rsidP="008C5209">
      <w:pPr>
        <w:spacing w:after="0" w:line="240" w:lineRule="auto"/>
      </w:pPr>
      <w:r>
        <w:separator/>
      </w:r>
    </w:p>
  </w:footnote>
  <w:footnote w:type="continuationSeparator" w:id="0">
    <w:p w:rsidR="00B23BAE" w:rsidRDefault="00B23BAE" w:rsidP="008C52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2E9"/>
    <w:rsid w:val="00024270"/>
    <w:rsid w:val="00093170"/>
    <w:rsid w:val="000F58C8"/>
    <w:rsid w:val="00123954"/>
    <w:rsid w:val="003F5929"/>
    <w:rsid w:val="0053321E"/>
    <w:rsid w:val="00700188"/>
    <w:rsid w:val="00740649"/>
    <w:rsid w:val="00744431"/>
    <w:rsid w:val="007D24D8"/>
    <w:rsid w:val="00801A49"/>
    <w:rsid w:val="008C5209"/>
    <w:rsid w:val="00986513"/>
    <w:rsid w:val="009B350F"/>
    <w:rsid w:val="009D02E9"/>
    <w:rsid w:val="009E1BCE"/>
    <w:rsid w:val="00A53956"/>
    <w:rsid w:val="00A83DFB"/>
    <w:rsid w:val="00AC3306"/>
    <w:rsid w:val="00B23BAE"/>
    <w:rsid w:val="00BE0ABA"/>
    <w:rsid w:val="00D46D02"/>
    <w:rsid w:val="00D7366B"/>
    <w:rsid w:val="00E721F9"/>
    <w:rsid w:val="00E809BC"/>
    <w:rsid w:val="00F9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8C5209"/>
  </w:style>
  <w:style w:type="paragraph" w:styleId="a5">
    <w:name w:val="footer"/>
    <w:basedOn w:val="a"/>
    <w:link w:val="a6"/>
    <w:uiPriority w:val="99"/>
    <w:unhideWhenUsed/>
    <w:rsid w:val="008C5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8C5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8C5209"/>
  </w:style>
  <w:style w:type="paragraph" w:styleId="a5">
    <w:name w:val="footer"/>
    <w:basedOn w:val="a"/>
    <w:link w:val="a6"/>
    <w:uiPriority w:val="99"/>
    <w:unhideWhenUsed/>
    <w:rsid w:val="008C5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8C5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3459</Words>
  <Characters>1973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DER</Company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Analiz</dc:creator>
  <cp:lastModifiedBy>pro</cp:lastModifiedBy>
  <cp:revision>2</cp:revision>
  <cp:lastPrinted>2019-09-19T06:02:00Z</cp:lastPrinted>
  <dcterms:created xsi:type="dcterms:W3CDTF">2019-09-26T06:05:00Z</dcterms:created>
  <dcterms:modified xsi:type="dcterms:W3CDTF">2019-09-26T06:05:00Z</dcterms:modified>
</cp:coreProperties>
</file>