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82A" w:rsidRDefault="001C282A" w:rsidP="00692024">
      <w:pPr>
        <w:spacing w:after="0" w:line="240" w:lineRule="auto"/>
        <w:ind w:right="566" w:firstLine="5670"/>
        <w:rPr>
          <w:rFonts w:ascii="Times New Roman" w:hAnsi="Times New Roman" w:cs="Times New Roman"/>
          <w:sz w:val="28"/>
          <w:szCs w:val="28"/>
        </w:rPr>
      </w:pPr>
      <w:bookmarkStart w:id="0" w:name="_GoBack"/>
      <w:bookmarkEnd w:id="0"/>
      <w:r>
        <w:rPr>
          <w:rFonts w:ascii="Times New Roman" w:hAnsi="Times New Roman" w:cs="Times New Roman"/>
          <w:sz w:val="28"/>
          <w:szCs w:val="28"/>
        </w:rPr>
        <w:t>Додаток 2 до звіту за</w:t>
      </w:r>
    </w:p>
    <w:p w:rsidR="00CF38A7" w:rsidRDefault="00CF38A7" w:rsidP="00692024">
      <w:pPr>
        <w:spacing w:after="0" w:line="240" w:lineRule="auto"/>
        <w:ind w:right="566" w:firstLine="5670"/>
        <w:rPr>
          <w:rFonts w:ascii="Times New Roman" w:hAnsi="Times New Roman" w:cs="Times New Roman"/>
          <w:sz w:val="28"/>
          <w:szCs w:val="28"/>
        </w:rPr>
      </w:pPr>
      <w:r>
        <w:rPr>
          <w:rFonts w:ascii="Times New Roman" w:hAnsi="Times New Roman" w:cs="Times New Roman"/>
          <w:sz w:val="28"/>
          <w:szCs w:val="28"/>
        </w:rPr>
        <w:t xml:space="preserve">результатами оцінки </w:t>
      </w:r>
    </w:p>
    <w:p w:rsidR="00692024" w:rsidRDefault="00692024" w:rsidP="00692024">
      <w:pPr>
        <w:spacing w:after="0" w:line="240" w:lineRule="auto"/>
        <w:ind w:right="-850" w:firstLine="851"/>
        <w:rPr>
          <w:rFonts w:ascii="Times New Roman" w:hAnsi="Times New Roman" w:cs="Times New Roman"/>
          <w:sz w:val="28"/>
          <w:szCs w:val="28"/>
        </w:rPr>
      </w:pPr>
      <w:r>
        <w:rPr>
          <w:rFonts w:ascii="Times New Roman" w:hAnsi="Times New Roman" w:cs="Times New Roman"/>
          <w:sz w:val="28"/>
          <w:szCs w:val="28"/>
        </w:rPr>
        <w:t xml:space="preserve">                                                                     </w:t>
      </w:r>
      <w:r w:rsidR="00CF38A7">
        <w:rPr>
          <w:rFonts w:ascii="Times New Roman" w:hAnsi="Times New Roman" w:cs="Times New Roman"/>
          <w:sz w:val="28"/>
          <w:szCs w:val="28"/>
        </w:rPr>
        <w:t>корупційних ризиків</w:t>
      </w:r>
      <w:r>
        <w:rPr>
          <w:rFonts w:ascii="Times New Roman" w:hAnsi="Times New Roman" w:cs="Times New Roman"/>
          <w:sz w:val="28"/>
          <w:szCs w:val="28"/>
        </w:rPr>
        <w:t xml:space="preserve"> </w:t>
      </w:r>
    </w:p>
    <w:p w:rsidR="00692024" w:rsidRDefault="00692024" w:rsidP="00692024">
      <w:pPr>
        <w:spacing w:after="0" w:line="240" w:lineRule="auto"/>
        <w:ind w:right="-850" w:firstLine="851"/>
        <w:rPr>
          <w:rFonts w:ascii="Times New Roman" w:hAnsi="Times New Roman" w:cs="Times New Roman"/>
          <w:sz w:val="28"/>
          <w:szCs w:val="28"/>
        </w:rPr>
      </w:pPr>
      <w:r>
        <w:rPr>
          <w:rFonts w:ascii="Times New Roman" w:hAnsi="Times New Roman" w:cs="Times New Roman"/>
          <w:sz w:val="28"/>
          <w:szCs w:val="28"/>
        </w:rPr>
        <w:t xml:space="preserve">                                                                     у обласній державній </w:t>
      </w:r>
    </w:p>
    <w:p w:rsidR="00CF38A7" w:rsidRDefault="00692024" w:rsidP="00692024">
      <w:pPr>
        <w:spacing w:after="0" w:line="240" w:lineRule="auto"/>
        <w:ind w:right="-850" w:firstLine="851"/>
        <w:rPr>
          <w:rFonts w:ascii="Times New Roman" w:hAnsi="Times New Roman" w:cs="Times New Roman"/>
          <w:sz w:val="28"/>
          <w:szCs w:val="28"/>
        </w:rPr>
      </w:pPr>
      <w:r>
        <w:rPr>
          <w:rFonts w:ascii="Times New Roman" w:hAnsi="Times New Roman" w:cs="Times New Roman"/>
          <w:sz w:val="28"/>
          <w:szCs w:val="28"/>
        </w:rPr>
        <w:t xml:space="preserve">                                                                     адміністрації</w:t>
      </w:r>
    </w:p>
    <w:p w:rsidR="00CF38A7" w:rsidRDefault="00CF38A7" w:rsidP="001C282A">
      <w:pPr>
        <w:spacing w:after="0" w:line="240" w:lineRule="auto"/>
        <w:ind w:right="566" w:firstLine="5670"/>
        <w:jc w:val="right"/>
        <w:rPr>
          <w:rFonts w:ascii="Times New Roman" w:hAnsi="Times New Roman" w:cs="Times New Roman"/>
          <w:sz w:val="28"/>
          <w:szCs w:val="28"/>
        </w:rPr>
      </w:pPr>
    </w:p>
    <w:p w:rsidR="00CF38A7" w:rsidRPr="00CF38A7" w:rsidRDefault="00CF38A7" w:rsidP="00CF38A7">
      <w:pPr>
        <w:spacing w:after="0" w:line="240" w:lineRule="auto"/>
        <w:ind w:right="283" w:firstLine="6521"/>
        <w:jc w:val="center"/>
        <w:rPr>
          <w:rFonts w:ascii="Times New Roman" w:hAnsi="Times New Roman" w:cs="Times New Roman"/>
          <w:sz w:val="28"/>
          <w:szCs w:val="28"/>
        </w:rPr>
      </w:pPr>
    </w:p>
    <w:p w:rsidR="001F648A" w:rsidRPr="00CF38A7" w:rsidRDefault="00021FF6" w:rsidP="00021FF6">
      <w:pPr>
        <w:jc w:val="center"/>
        <w:rPr>
          <w:rFonts w:ascii="Times New Roman" w:hAnsi="Times New Roman" w:cs="Times New Roman"/>
          <w:b/>
          <w:sz w:val="28"/>
          <w:szCs w:val="28"/>
        </w:rPr>
      </w:pPr>
      <w:r w:rsidRPr="00CF38A7">
        <w:rPr>
          <w:rFonts w:ascii="Times New Roman" w:hAnsi="Times New Roman" w:cs="Times New Roman"/>
          <w:b/>
          <w:sz w:val="28"/>
          <w:szCs w:val="28"/>
        </w:rPr>
        <w:t>Опис ідентифікованих корупційних ризиків, чинників корупційних ризиків та можливі наслідки корупційного правопорушення чи правопорушення</w:t>
      </w:r>
      <w:r w:rsidR="00692024">
        <w:rPr>
          <w:rFonts w:ascii="Times New Roman" w:hAnsi="Times New Roman" w:cs="Times New Roman"/>
          <w:b/>
          <w:sz w:val="28"/>
          <w:szCs w:val="28"/>
        </w:rPr>
        <w:t>, пов’язаного</w:t>
      </w:r>
      <w:r w:rsidRPr="00CF38A7">
        <w:rPr>
          <w:rFonts w:ascii="Times New Roman" w:hAnsi="Times New Roman" w:cs="Times New Roman"/>
          <w:b/>
          <w:sz w:val="28"/>
          <w:szCs w:val="28"/>
        </w:rPr>
        <w:t xml:space="preserve"> з корупцією</w:t>
      </w:r>
    </w:p>
    <w:tbl>
      <w:tblPr>
        <w:tblStyle w:val="a3"/>
        <w:tblW w:w="0" w:type="auto"/>
        <w:tblLook w:val="04A0" w:firstRow="1" w:lastRow="0" w:firstColumn="1" w:lastColumn="0" w:noHBand="0" w:noVBand="1"/>
      </w:tblPr>
      <w:tblGrid>
        <w:gridCol w:w="3345"/>
        <w:gridCol w:w="2960"/>
        <w:gridCol w:w="2875"/>
      </w:tblGrid>
      <w:tr w:rsidR="00FA5FC1" w:rsidTr="005B75D5">
        <w:tc>
          <w:tcPr>
            <w:tcW w:w="3345" w:type="dxa"/>
          </w:tcPr>
          <w:p w:rsidR="00FA5FC1" w:rsidRDefault="00FA5FC1" w:rsidP="00950431">
            <w:pPr>
              <w:jc w:val="both"/>
              <w:rPr>
                <w:rFonts w:ascii="Times New Roman" w:hAnsi="Times New Roman" w:cs="Times New Roman"/>
                <w:b/>
                <w:sz w:val="28"/>
                <w:szCs w:val="28"/>
              </w:rPr>
            </w:pPr>
            <w:r>
              <w:rPr>
                <w:rFonts w:ascii="Times New Roman" w:hAnsi="Times New Roman" w:cs="Times New Roman"/>
                <w:b/>
                <w:sz w:val="28"/>
                <w:szCs w:val="28"/>
              </w:rPr>
              <w:t>Опис ідентифікованих корупційних ризиків</w:t>
            </w:r>
          </w:p>
        </w:tc>
        <w:tc>
          <w:tcPr>
            <w:tcW w:w="2960" w:type="dxa"/>
          </w:tcPr>
          <w:p w:rsidR="00FA5FC1" w:rsidRDefault="00FA5FC1" w:rsidP="00950431">
            <w:pPr>
              <w:jc w:val="both"/>
              <w:rPr>
                <w:rFonts w:ascii="Times New Roman" w:hAnsi="Times New Roman" w:cs="Times New Roman"/>
                <w:b/>
                <w:sz w:val="28"/>
                <w:szCs w:val="28"/>
              </w:rPr>
            </w:pPr>
            <w:r>
              <w:rPr>
                <w:rFonts w:ascii="Times New Roman" w:hAnsi="Times New Roman" w:cs="Times New Roman"/>
                <w:b/>
                <w:sz w:val="28"/>
                <w:szCs w:val="28"/>
              </w:rPr>
              <w:t>Чинники корупційних ризиків</w:t>
            </w:r>
          </w:p>
        </w:tc>
        <w:tc>
          <w:tcPr>
            <w:tcW w:w="2875" w:type="dxa"/>
          </w:tcPr>
          <w:p w:rsidR="00FA5FC1" w:rsidRDefault="00FA5FC1" w:rsidP="00950431">
            <w:pPr>
              <w:jc w:val="both"/>
              <w:rPr>
                <w:rFonts w:ascii="Times New Roman" w:hAnsi="Times New Roman" w:cs="Times New Roman"/>
                <w:b/>
                <w:sz w:val="28"/>
                <w:szCs w:val="28"/>
              </w:rPr>
            </w:pPr>
            <w:r>
              <w:rPr>
                <w:rFonts w:ascii="Times New Roman" w:hAnsi="Times New Roman" w:cs="Times New Roman"/>
                <w:b/>
                <w:sz w:val="28"/>
                <w:szCs w:val="28"/>
              </w:rPr>
              <w:t>Можливі наслідки корупційного правопорушення чи правопорушення</w:t>
            </w:r>
            <w:r w:rsidR="00692024">
              <w:rPr>
                <w:rFonts w:ascii="Times New Roman" w:hAnsi="Times New Roman" w:cs="Times New Roman"/>
                <w:b/>
                <w:sz w:val="28"/>
                <w:szCs w:val="28"/>
              </w:rPr>
              <w:t xml:space="preserve">, пов’язаного </w:t>
            </w:r>
            <w:r>
              <w:rPr>
                <w:rFonts w:ascii="Times New Roman" w:hAnsi="Times New Roman" w:cs="Times New Roman"/>
                <w:b/>
                <w:sz w:val="28"/>
                <w:szCs w:val="28"/>
              </w:rPr>
              <w:t>з корупцією</w:t>
            </w:r>
          </w:p>
        </w:tc>
      </w:tr>
      <w:tr w:rsidR="00FA5FC1" w:rsidTr="005B75D5">
        <w:tc>
          <w:tcPr>
            <w:tcW w:w="3345" w:type="dxa"/>
          </w:tcPr>
          <w:p w:rsidR="00FA5FC1" w:rsidRDefault="00CA2219" w:rsidP="00950431">
            <w:pPr>
              <w:jc w:val="both"/>
              <w:rPr>
                <w:rFonts w:ascii="Times New Roman" w:hAnsi="Times New Roman" w:cs="Times New Roman"/>
                <w:b/>
                <w:sz w:val="28"/>
                <w:szCs w:val="28"/>
              </w:rPr>
            </w:pPr>
            <w:r>
              <w:rPr>
                <w:rFonts w:ascii="Times New Roman" w:hAnsi="Times New Roman" w:cs="Times New Roman"/>
                <w:b/>
                <w:sz w:val="28"/>
                <w:szCs w:val="28"/>
              </w:rPr>
              <w:t>Ризики 1</w:t>
            </w:r>
          </w:p>
          <w:p w:rsidR="00FA5FC1" w:rsidRPr="00ED4618" w:rsidRDefault="00FA5FC1" w:rsidP="00950431">
            <w:pPr>
              <w:jc w:val="both"/>
              <w:rPr>
                <w:rFonts w:ascii="Times New Roman" w:hAnsi="Times New Roman" w:cs="Times New Roman"/>
                <w:b/>
                <w:sz w:val="28"/>
                <w:szCs w:val="28"/>
              </w:rPr>
            </w:pPr>
            <w:r>
              <w:rPr>
                <w:rFonts w:ascii="Times New Roman" w:hAnsi="Times New Roman" w:cs="Times New Roman"/>
                <w:sz w:val="28"/>
                <w:szCs w:val="28"/>
              </w:rPr>
              <w:t xml:space="preserve">Вимога занадто великого за обсягом переліку документів для отримання дозволів та послуг вимагає витрачання зацікавленими особами значного часу та багатьох прямих контактів з різними установами. Це створює можливість для хабарництва та зловживання для прискорення одержання документів, дозволів та </w:t>
            </w:r>
            <w:r w:rsidR="00996E83">
              <w:rPr>
                <w:rFonts w:ascii="Times New Roman" w:hAnsi="Times New Roman" w:cs="Times New Roman"/>
                <w:sz w:val="28"/>
                <w:szCs w:val="28"/>
              </w:rPr>
              <w:t>послуг в цих установах, а також зростання вірогідності</w:t>
            </w:r>
            <w:r>
              <w:rPr>
                <w:rFonts w:ascii="Times New Roman" w:hAnsi="Times New Roman" w:cs="Times New Roman"/>
                <w:sz w:val="28"/>
                <w:szCs w:val="28"/>
              </w:rPr>
              <w:t xml:space="preserve"> помилок зі сторони заявників, що може породжувати корупційні чи пов’язані з корупцією правопорушення на етапі</w:t>
            </w:r>
            <w:r w:rsidR="00F53825">
              <w:rPr>
                <w:rFonts w:ascii="Times New Roman" w:hAnsi="Times New Roman" w:cs="Times New Roman"/>
                <w:sz w:val="28"/>
                <w:szCs w:val="28"/>
              </w:rPr>
              <w:t xml:space="preserve"> прийняття</w:t>
            </w:r>
            <w:r w:rsidR="00A6396D">
              <w:rPr>
                <w:rFonts w:ascii="Times New Roman" w:hAnsi="Times New Roman" w:cs="Times New Roman"/>
                <w:sz w:val="28"/>
                <w:szCs w:val="28"/>
              </w:rPr>
              <w:t>,</w:t>
            </w:r>
            <w:r>
              <w:rPr>
                <w:rFonts w:ascii="Times New Roman" w:hAnsi="Times New Roman" w:cs="Times New Roman"/>
                <w:sz w:val="28"/>
                <w:szCs w:val="28"/>
              </w:rPr>
              <w:t xml:space="preserve"> перевірки документів.</w:t>
            </w:r>
          </w:p>
        </w:tc>
        <w:tc>
          <w:tcPr>
            <w:tcW w:w="2960" w:type="dxa"/>
          </w:tcPr>
          <w:p w:rsidR="005B75D5" w:rsidRPr="00C17780" w:rsidRDefault="00C17780" w:rsidP="005B75D5">
            <w:pPr>
              <w:jc w:val="both"/>
              <w:rPr>
                <w:rFonts w:ascii="Times New Roman" w:hAnsi="Times New Roman" w:cs="Times New Roman"/>
                <w:sz w:val="28"/>
                <w:szCs w:val="28"/>
              </w:rPr>
            </w:pPr>
            <w:r>
              <w:rPr>
                <w:rFonts w:ascii="Times New Roman" w:hAnsi="Times New Roman" w:cs="Times New Roman"/>
                <w:sz w:val="28"/>
                <w:szCs w:val="28"/>
              </w:rPr>
              <w:t>Складність процедур, перелік документів на отримання дозволів занадто великий із надмірними вимогами</w:t>
            </w:r>
          </w:p>
          <w:p w:rsidR="00FA5FC1" w:rsidRPr="00BD5C97" w:rsidRDefault="00FA5FC1" w:rsidP="00BD5C97">
            <w:pPr>
              <w:jc w:val="both"/>
              <w:rPr>
                <w:rFonts w:ascii="Times New Roman" w:hAnsi="Times New Roman" w:cs="Times New Roman"/>
                <w:b/>
                <w:sz w:val="28"/>
                <w:szCs w:val="28"/>
              </w:rPr>
            </w:pPr>
          </w:p>
        </w:tc>
        <w:tc>
          <w:tcPr>
            <w:tcW w:w="2875" w:type="dxa"/>
          </w:tcPr>
          <w:p w:rsidR="00FA5FC1" w:rsidRPr="008620DF" w:rsidRDefault="005E219A" w:rsidP="00DE388B">
            <w:pPr>
              <w:jc w:val="both"/>
              <w:rPr>
                <w:rFonts w:ascii="Times New Roman" w:hAnsi="Times New Roman" w:cs="Times New Roman"/>
                <w:sz w:val="28"/>
                <w:szCs w:val="28"/>
              </w:rPr>
            </w:pPr>
            <w:r>
              <w:rPr>
                <w:rFonts w:ascii="Times New Roman" w:hAnsi="Times New Roman" w:cs="Times New Roman"/>
                <w:sz w:val="28"/>
                <w:szCs w:val="28"/>
              </w:rPr>
              <w:t>Можливі фінансові в</w:t>
            </w:r>
            <w:r w:rsidR="00C17780">
              <w:rPr>
                <w:rFonts w:ascii="Times New Roman" w:hAnsi="Times New Roman" w:cs="Times New Roman"/>
                <w:sz w:val="28"/>
                <w:szCs w:val="28"/>
              </w:rPr>
              <w:t>трати, притягнення осіб до відповідальності, втрата репутації, с</w:t>
            </w:r>
            <w:r w:rsidR="001F2B2C">
              <w:rPr>
                <w:rFonts w:ascii="Times New Roman" w:hAnsi="Times New Roman" w:cs="Times New Roman"/>
                <w:sz w:val="28"/>
                <w:szCs w:val="28"/>
              </w:rPr>
              <w:t>удові процеси</w:t>
            </w:r>
            <w:r w:rsidR="00C17780">
              <w:rPr>
                <w:rFonts w:ascii="Times New Roman" w:hAnsi="Times New Roman" w:cs="Times New Roman"/>
                <w:sz w:val="28"/>
                <w:szCs w:val="28"/>
              </w:rPr>
              <w:t>.</w:t>
            </w:r>
          </w:p>
        </w:tc>
      </w:tr>
      <w:tr w:rsidR="00FA5FC1" w:rsidTr="005B75D5">
        <w:tc>
          <w:tcPr>
            <w:tcW w:w="3345" w:type="dxa"/>
          </w:tcPr>
          <w:p w:rsidR="00FA5FC1" w:rsidRDefault="00CA2219" w:rsidP="00950431">
            <w:pPr>
              <w:jc w:val="both"/>
              <w:rPr>
                <w:rFonts w:ascii="Times New Roman" w:hAnsi="Times New Roman" w:cs="Times New Roman"/>
                <w:b/>
                <w:sz w:val="28"/>
                <w:szCs w:val="28"/>
              </w:rPr>
            </w:pPr>
            <w:r>
              <w:rPr>
                <w:rFonts w:ascii="Times New Roman" w:hAnsi="Times New Roman" w:cs="Times New Roman"/>
                <w:b/>
                <w:sz w:val="28"/>
                <w:szCs w:val="28"/>
              </w:rPr>
              <w:t>Ризики 2</w:t>
            </w:r>
          </w:p>
          <w:p w:rsidR="00FA5FC1" w:rsidRDefault="00FA5FC1" w:rsidP="00950431">
            <w:pPr>
              <w:jc w:val="both"/>
              <w:rPr>
                <w:rFonts w:ascii="Times New Roman" w:hAnsi="Times New Roman" w:cs="Times New Roman"/>
                <w:sz w:val="28"/>
                <w:szCs w:val="28"/>
              </w:rPr>
            </w:pPr>
            <w:r>
              <w:rPr>
                <w:rFonts w:ascii="Times New Roman" w:hAnsi="Times New Roman" w:cs="Times New Roman"/>
                <w:sz w:val="28"/>
                <w:szCs w:val="28"/>
              </w:rPr>
              <w:lastRenderedPageBreak/>
              <w:t>Недостатня прозорість, складність процедур, бажання зацікавлених осіб отримати якомога найбільше бюджетних асигнувань з метою їх швидкого осв</w:t>
            </w:r>
            <w:r w:rsidR="00F53825">
              <w:rPr>
                <w:rFonts w:ascii="Times New Roman" w:hAnsi="Times New Roman" w:cs="Times New Roman"/>
                <w:sz w:val="28"/>
                <w:szCs w:val="28"/>
              </w:rPr>
              <w:t>оєння, поділ предмета закупівлі на кілька лотів</w:t>
            </w:r>
            <w:r w:rsidR="00C73BB2">
              <w:rPr>
                <w:rFonts w:ascii="Times New Roman" w:hAnsi="Times New Roman" w:cs="Times New Roman"/>
                <w:sz w:val="28"/>
                <w:szCs w:val="28"/>
              </w:rPr>
              <w:t>, що</w:t>
            </w:r>
            <w:r>
              <w:rPr>
                <w:rFonts w:ascii="Times New Roman" w:hAnsi="Times New Roman" w:cs="Times New Roman"/>
                <w:sz w:val="28"/>
                <w:szCs w:val="28"/>
              </w:rPr>
              <w:t xml:space="preserve"> в свою чергу ств</w:t>
            </w:r>
            <w:r w:rsidR="00F53825">
              <w:rPr>
                <w:rFonts w:ascii="Times New Roman" w:hAnsi="Times New Roman" w:cs="Times New Roman"/>
                <w:sz w:val="28"/>
                <w:szCs w:val="28"/>
              </w:rPr>
              <w:t>орює можливість для зловживань</w:t>
            </w:r>
            <w:r>
              <w:rPr>
                <w:rFonts w:ascii="Times New Roman" w:hAnsi="Times New Roman" w:cs="Times New Roman"/>
                <w:sz w:val="28"/>
                <w:szCs w:val="28"/>
              </w:rPr>
              <w:t>, придбання неякісних товарів т</w:t>
            </w:r>
            <w:r w:rsidR="00F53825">
              <w:rPr>
                <w:rFonts w:ascii="Times New Roman" w:hAnsi="Times New Roman" w:cs="Times New Roman"/>
                <w:sz w:val="28"/>
                <w:szCs w:val="28"/>
              </w:rPr>
              <w:t>а послуг,</w:t>
            </w:r>
            <w:r>
              <w:rPr>
                <w:rFonts w:ascii="Times New Roman" w:hAnsi="Times New Roman" w:cs="Times New Roman"/>
                <w:sz w:val="28"/>
                <w:szCs w:val="28"/>
              </w:rPr>
              <w:t xml:space="preserve"> породжувати корупційні чи пов’язані з корупцією правопорушення на даному етапі.</w:t>
            </w:r>
          </w:p>
        </w:tc>
        <w:tc>
          <w:tcPr>
            <w:tcW w:w="2960" w:type="dxa"/>
          </w:tcPr>
          <w:p w:rsidR="00FA5FC1" w:rsidRPr="00CA3808" w:rsidRDefault="00C17780" w:rsidP="005B75D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Складність процедур, </w:t>
            </w:r>
            <w:r>
              <w:rPr>
                <w:rFonts w:ascii="Times New Roman" w:hAnsi="Times New Roman" w:cs="Times New Roman"/>
                <w:sz w:val="28"/>
                <w:szCs w:val="28"/>
              </w:rPr>
              <w:lastRenderedPageBreak/>
              <w:t xml:space="preserve">не </w:t>
            </w:r>
            <w:r w:rsidR="00692024">
              <w:rPr>
                <w:rFonts w:ascii="Times New Roman" w:hAnsi="Times New Roman" w:cs="Times New Roman"/>
                <w:sz w:val="28"/>
                <w:szCs w:val="28"/>
              </w:rPr>
              <w:t>достатня прозорість</w:t>
            </w:r>
            <w:r w:rsidR="001F2B2C">
              <w:rPr>
                <w:rFonts w:ascii="Times New Roman" w:hAnsi="Times New Roman" w:cs="Times New Roman"/>
                <w:sz w:val="28"/>
                <w:szCs w:val="28"/>
              </w:rPr>
              <w:t xml:space="preserve"> </w:t>
            </w:r>
            <w:r w:rsidR="00692024">
              <w:rPr>
                <w:rFonts w:ascii="Times New Roman" w:hAnsi="Times New Roman" w:cs="Times New Roman"/>
                <w:sz w:val="28"/>
                <w:szCs w:val="28"/>
              </w:rPr>
              <w:t>процедури</w:t>
            </w:r>
            <w:r w:rsidR="00C5077E">
              <w:rPr>
                <w:rFonts w:ascii="Times New Roman" w:hAnsi="Times New Roman" w:cs="Times New Roman"/>
                <w:sz w:val="28"/>
                <w:szCs w:val="28"/>
              </w:rPr>
              <w:t xml:space="preserve"> отримання</w:t>
            </w:r>
            <w:r w:rsidR="001F2B2C">
              <w:rPr>
                <w:rFonts w:ascii="Times New Roman" w:hAnsi="Times New Roman" w:cs="Times New Roman"/>
                <w:sz w:val="28"/>
                <w:szCs w:val="28"/>
              </w:rPr>
              <w:t xml:space="preserve"> бюджетних асигнувань</w:t>
            </w:r>
            <w:r w:rsidR="00692024">
              <w:rPr>
                <w:rFonts w:ascii="Times New Roman" w:hAnsi="Times New Roman" w:cs="Times New Roman"/>
                <w:sz w:val="28"/>
                <w:szCs w:val="28"/>
              </w:rPr>
              <w:t>,</w:t>
            </w:r>
            <w:r w:rsidR="001F2B2C">
              <w:rPr>
                <w:rFonts w:ascii="Times New Roman" w:hAnsi="Times New Roman" w:cs="Times New Roman"/>
                <w:sz w:val="28"/>
                <w:szCs w:val="28"/>
              </w:rPr>
              <w:t xml:space="preserve"> </w:t>
            </w:r>
            <w:r>
              <w:rPr>
                <w:rFonts w:ascii="Times New Roman" w:hAnsi="Times New Roman" w:cs="Times New Roman"/>
                <w:sz w:val="28"/>
                <w:szCs w:val="28"/>
              </w:rPr>
              <w:t>, приватний інтерес, недостатній рівень доброчесності працівників</w:t>
            </w:r>
          </w:p>
        </w:tc>
        <w:tc>
          <w:tcPr>
            <w:tcW w:w="2875" w:type="dxa"/>
          </w:tcPr>
          <w:p w:rsidR="00FA5FC1" w:rsidRDefault="001F2B2C" w:rsidP="008620DF">
            <w:pPr>
              <w:jc w:val="both"/>
              <w:rPr>
                <w:rFonts w:ascii="Times New Roman" w:hAnsi="Times New Roman" w:cs="Times New Roman"/>
                <w:sz w:val="28"/>
                <w:szCs w:val="28"/>
              </w:rPr>
            </w:pPr>
            <w:r>
              <w:rPr>
                <w:rFonts w:ascii="Times New Roman" w:hAnsi="Times New Roman" w:cs="Times New Roman"/>
                <w:sz w:val="28"/>
                <w:szCs w:val="28"/>
              </w:rPr>
              <w:lastRenderedPageBreak/>
              <w:t>Фінансові втрати</w:t>
            </w:r>
            <w:r w:rsidR="0069202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притягнення осіб до відповідальності, втрата репутації, можливі судові процеси.</w:t>
            </w:r>
          </w:p>
        </w:tc>
      </w:tr>
      <w:tr w:rsidR="00FA5FC1" w:rsidTr="005B75D5">
        <w:tc>
          <w:tcPr>
            <w:tcW w:w="3345" w:type="dxa"/>
          </w:tcPr>
          <w:p w:rsidR="00FA5FC1" w:rsidRPr="00FA5FC1" w:rsidRDefault="00CA2219" w:rsidP="00F2475A">
            <w:pPr>
              <w:jc w:val="both"/>
              <w:rPr>
                <w:rFonts w:ascii="Times New Roman" w:hAnsi="Times New Roman" w:cs="Times New Roman"/>
                <w:sz w:val="28"/>
                <w:szCs w:val="28"/>
              </w:rPr>
            </w:pPr>
            <w:r>
              <w:rPr>
                <w:rFonts w:ascii="Times New Roman" w:hAnsi="Times New Roman" w:cs="Times New Roman"/>
                <w:b/>
                <w:sz w:val="28"/>
                <w:szCs w:val="28"/>
              </w:rPr>
              <w:lastRenderedPageBreak/>
              <w:t>Ризики 3</w:t>
            </w:r>
          </w:p>
          <w:p w:rsidR="00FA5FC1" w:rsidRPr="00402D3E" w:rsidRDefault="00FA5FC1" w:rsidP="00950431">
            <w:pPr>
              <w:jc w:val="both"/>
              <w:rPr>
                <w:rFonts w:ascii="Times New Roman" w:hAnsi="Times New Roman" w:cs="Times New Roman"/>
                <w:b/>
                <w:sz w:val="28"/>
                <w:szCs w:val="28"/>
              </w:rPr>
            </w:pPr>
            <w:r>
              <w:rPr>
                <w:rFonts w:ascii="Times New Roman" w:hAnsi="Times New Roman" w:cs="Times New Roman"/>
                <w:sz w:val="28"/>
                <w:szCs w:val="28"/>
              </w:rPr>
              <w:t>Вимога занадто великого за обсягом переліку документів для отримання дозволів та ліцензій вимагає витрачання зацікавленими особами значного часу та багатьох прямих контактів з різними установами. Це створює можливість для хабарництва та зловживання для прискорення одержання ліцензій та дозволів зацікавленими особами</w:t>
            </w:r>
            <w:r w:rsidR="00996E83">
              <w:rPr>
                <w:rFonts w:ascii="Times New Roman" w:hAnsi="Times New Roman" w:cs="Times New Roman"/>
                <w:sz w:val="28"/>
                <w:szCs w:val="28"/>
              </w:rPr>
              <w:t xml:space="preserve">, а також </w:t>
            </w:r>
            <w:r w:rsidR="00F53825">
              <w:rPr>
                <w:rFonts w:ascii="Times New Roman" w:hAnsi="Times New Roman" w:cs="Times New Roman"/>
                <w:sz w:val="28"/>
                <w:szCs w:val="28"/>
              </w:rPr>
              <w:t>зростає</w:t>
            </w:r>
            <w:r w:rsidR="00996E83">
              <w:rPr>
                <w:rFonts w:ascii="Times New Roman" w:hAnsi="Times New Roman" w:cs="Times New Roman"/>
                <w:sz w:val="28"/>
                <w:szCs w:val="28"/>
              </w:rPr>
              <w:t xml:space="preserve"> </w:t>
            </w:r>
            <w:r w:rsidR="00F53825">
              <w:rPr>
                <w:rFonts w:ascii="Times New Roman" w:hAnsi="Times New Roman" w:cs="Times New Roman"/>
                <w:sz w:val="28"/>
                <w:szCs w:val="28"/>
              </w:rPr>
              <w:t xml:space="preserve">  вірогідність</w:t>
            </w:r>
            <w:r>
              <w:rPr>
                <w:rFonts w:ascii="Times New Roman" w:hAnsi="Times New Roman" w:cs="Times New Roman"/>
                <w:sz w:val="28"/>
                <w:szCs w:val="28"/>
              </w:rPr>
              <w:t xml:space="preserve"> помилок зі сторони заявників, що може породжувати корупційні чи пов’язані з корупцією правопорушення на етапі перевірки документів, наданні ліцензії та </w:t>
            </w:r>
            <w:r>
              <w:rPr>
                <w:rFonts w:ascii="Times New Roman" w:hAnsi="Times New Roman" w:cs="Times New Roman"/>
                <w:sz w:val="28"/>
                <w:szCs w:val="28"/>
              </w:rPr>
              <w:lastRenderedPageBreak/>
              <w:t>дозволу.</w:t>
            </w:r>
          </w:p>
        </w:tc>
        <w:tc>
          <w:tcPr>
            <w:tcW w:w="2960" w:type="dxa"/>
          </w:tcPr>
          <w:p w:rsidR="00FA5FC1" w:rsidRDefault="001F2B2C" w:rsidP="00F2475A">
            <w:pPr>
              <w:jc w:val="both"/>
              <w:rPr>
                <w:rFonts w:ascii="Times New Roman" w:hAnsi="Times New Roman" w:cs="Times New Roman"/>
                <w:sz w:val="28"/>
                <w:szCs w:val="28"/>
              </w:rPr>
            </w:pPr>
            <w:r>
              <w:rPr>
                <w:rFonts w:ascii="Times New Roman" w:hAnsi="Times New Roman" w:cs="Times New Roman"/>
                <w:sz w:val="28"/>
                <w:szCs w:val="28"/>
              </w:rPr>
              <w:lastRenderedPageBreak/>
              <w:t>Перелік документів на отримання ліцензій занадто великий із надмірними вимогами</w:t>
            </w:r>
          </w:p>
        </w:tc>
        <w:tc>
          <w:tcPr>
            <w:tcW w:w="2875" w:type="dxa"/>
          </w:tcPr>
          <w:p w:rsidR="00FA5FC1" w:rsidRDefault="005E219A" w:rsidP="00C17780">
            <w:pPr>
              <w:jc w:val="both"/>
              <w:rPr>
                <w:rFonts w:ascii="Times New Roman" w:hAnsi="Times New Roman" w:cs="Times New Roman"/>
                <w:sz w:val="28"/>
                <w:szCs w:val="28"/>
              </w:rPr>
            </w:pPr>
            <w:r>
              <w:rPr>
                <w:rFonts w:ascii="Times New Roman" w:hAnsi="Times New Roman" w:cs="Times New Roman"/>
                <w:sz w:val="28"/>
                <w:szCs w:val="28"/>
              </w:rPr>
              <w:t>Можливі фінансові в</w:t>
            </w:r>
            <w:r w:rsidR="001F2B2C">
              <w:rPr>
                <w:rFonts w:ascii="Times New Roman" w:hAnsi="Times New Roman" w:cs="Times New Roman"/>
                <w:sz w:val="28"/>
                <w:szCs w:val="28"/>
              </w:rPr>
              <w:t>трати, притягнення осіб до відповідальності, втрата репутації, судові процеси.</w:t>
            </w:r>
          </w:p>
        </w:tc>
      </w:tr>
      <w:tr w:rsidR="00FA5FC1" w:rsidTr="005B75D5">
        <w:tc>
          <w:tcPr>
            <w:tcW w:w="3345" w:type="dxa"/>
          </w:tcPr>
          <w:p w:rsidR="00FA5FC1" w:rsidRPr="00FA5FC1" w:rsidRDefault="00CA2219" w:rsidP="00DE388B">
            <w:pPr>
              <w:jc w:val="both"/>
              <w:rPr>
                <w:rFonts w:ascii="Times New Roman" w:hAnsi="Times New Roman" w:cs="Times New Roman"/>
                <w:b/>
                <w:sz w:val="28"/>
                <w:szCs w:val="28"/>
              </w:rPr>
            </w:pPr>
            <w:r>
              <w:rPr>
                <w:rFonts w:ascii="Times New Roman" w:hAnsi="Times New Roman" w:cs="Times New Roman"/>
                <w:b/>
                <w:sz w:val="28"/>
                <w:szCs w:val="28"/>
              </w:rPr>
              <w:lastRenderedPageBreak/>
              <w:t>Ризики 4</w:t>
            </w:r>
          </w:p>
          <w:p w:rsidR="00FA5FC1" w:rsidRDefault="00FA5FC1" w:rsidP="00F2475A">
            <w:pPr>
              <w:jc w:val="both"/>
              <w:rPr>
                <w:rFonts w:ascii="Times New Roman" w:hAnsi="Times New Roman" w:cs="Times New Roman"/>
                <w:b/>
                <w:sz w:val="28"/>
                <w:szCs w:val="28"/>
              </w:rPr>
            </w:pPr>
            <w:r>
              <w:rPr>
                <w:rFonts w:ascii="Times New Roman" w:hAnsi="Times New Roman" w:cs="Times New Roman"/>
                <w:sz w:val="28"/>
                <w:szCs w:val="28"/>
              </w:rPr>
              <w:t>Втручання в діяльність конкурсної комісії третіх осіб з метою впливу на прийняття нею рішень, не повідомлення членом комісії про наявний конфлікт інтересів може призвести до вжиття ним заходів щодо переконання інших членів прийняти те чи інше рішення.</w:t>
            </w:r>
          </w:p>
        </w:tc>
        <w:tc>
          <w:tcPr>
            <w:tcW w:w="2960" w:type="dxa"/>
          </w:tcPr>
          <w:p w:rsidR="00FA5FC1" w:rsidRDefault="001F2B2C" w:rsidP="005B75D5">
            <w:pPr>
              <w:jc w:val="both"/>
              <w:rPr>
                <w:rFonts w:ascii="Times New Roman" w:hAnsi="Times New Roman" w:cs="Times New Roman"/>
                <w:sz w:val="28"/>
                <w:szCs w:val="28"/>
              </w:rPr>
            </w:pPr>
            <w:r>
              <w:rPr>
                <w:rFonts w:ascii="Times New Roman" w:hAnsi="Times New Roman" w:cs="Times New Roman"/>
                <w:sz w:val="28"/>
                <w:szCs w:val="28"/>
              </w:rPr>
              <w:t>Дискреційні повноваження конкурсної комісії, відсутність у складі комісії незалежних представників, приватний інтерес, особисте знайомство, робота близький осіб, відсутність процедури розкриття інформації про конфлікт інтересів членами конкурсної комісії, не зазначення у документації за результатами проведення конкурсу мотивів прийняття р</w:t>
            </w:r>
            <w:r w:rsidR="005E219A">
              <w:rPr>
                <w:rFonts w:ascii="Times New Roman" w:hAnsi="Times New Roman" w:cs="Times New Roman"/>
                <w:sz w:val="28"/>
                <w:szCs w:val="28"/>
              </w:rPr>
              <w:t>ішення</w:t>
            </w:r>
          </w:p>
        </w:tc>
        <w:tc>
          <w:tcPr>
            <w:tcW w:w="2875" w:type="dxa"/>
          </w:tcPr>
          <w:p w:rsidR="00FA5FC1" w:rsidRDefault="005E219A" w:rsidP="00F2475A">
            <w:pPr>
              <w:jc w:val="both"/>
              <w:rPr>
                <w:rFonts w:ascii="Times New Roman" w:hAnsi="Times New Roman" w:cs="Times New Roman"/>
                <w:sz w:val="28"/>
                <w:szCs w:val="28"/>
              </w:rPr>
            </w:pPr>
            <w:r>
              <w:rPr>
                <w:rFonts w:ascii="Times New Roman" w:hAnsi="Times New Roman" w:cs="Times New Roman"/>
                <w:sz w:val="28"/>
                <w:szCs w:val="28"/>
              </w:rPr>
              <w:t>Можливі фінансові в</w:t>
            </w:r>
            <w:r w:rsidR="001F2B2C">
              <w:rPr>
                <w:rFonts w:ascii="Times New Roman" w:hAnsi="Times New Roman" w:cs="Times New Roman"/>
                <w:sz w:val="28"/>
                <w:szCs w:val="28"/>
              </w:rPr>
              <w:t>трати, притягнення осіб до відповідальності, втрата репутації, судові процеси.</w:t>
            </w:r>
          </w:p>
        </w:tc>
      </w:tr>
      <w:tr w:rsidR="00FA5FC1" w:rsidTr="005B75D5">
        <w:tc>
          <w:tcPr>
            <w:tcW w:w="3345" w:type="dxa"/>
          </w:tcPr>
          <w:p w:rsidR="00FA5FC1" w:rsidRDefault="00CA2219" w:rsidP="00E7554F">
            <w:pPr>
              <w:jc w:val="both"/>
              <w:rPr>
                <w:rFonts w:ascii="Times New Roman" w:hAnsi="Times New Roman" w:cs="Times New Roman"/>
                <w:b/>
                <w:sz w:val="28"/>
                <w:szCs w:val="28"/>
              </w:rPr>
            </w:pPr>
            <w:r>
              <w:rPr>
                <w:rFonts w:ascii="Times New Roman" w:hAnsi="Times New Roman" w:cs="Times New Roman"/>
                <w:b/>
                <w:sz w:val="28"/>
                <w:szCs w:val="28"/>
              </w:rPr>
              <w:t>Ризики 5.</w:t>
            </w:r>
          </w:p>
          <w:p w:rsidR="00FA5FC1" w:rsidRDefault="00FA5FC1" w:rsidP="00DE388B">
            <w:pPr>
              <w:jc w:val="both"/>
              <w:rPr>
                <w:rFonts w:ascii="Times New Roman" w:hAnsi="Times New Roman" w:cs="Times New Roman"/>
                <w:b/>
                <w:sz w:val="28"/>
                <w:szCs w:val="28"/>
              </w:rPr>
            </w:pPr>
            <w:r>
              <w:rPr>
                <w:rFonts w:ascii="Times New Roman" w:hAnsi="Times New Roman" w:cs="Times New Roman"/>
                <w:sz w:val="28"/>
                <w:szCs w:val="28"/>
              </w:rPr>
              <w:t>У зв’язку з реформуванням можли</w:t>
            </w:r>
            <w:r w:rsidR="00692024">
              <w:rPr>
                <w:rFonts w:ascii="Times New Roman" w:hAnsi="Times New Roman" w:cs="Times New Roman"/>
                <w:sz w:val="28"/>
                <w:szCs w:val="28"/>
              </w:rPr>
              <w:t>ве скорочення працівників, що має наслід</w:t>
            </w:r>
            <w:r>
              <w:rPr>
                <w:rFonts w:ascii="Times New Roman" w:hAnsi="Times New Roman" w:cs="Times New Roman"/>
                <w:sz w:val="28"/>
                <w:szCs w:val="28"/>
              </w:rPr>
              <w:t>к</w:t>
            </w:r>
            <w:r w:rsidR="00692024">
              <w:rPr>
                <w:rFonts w:ascii="Times New Roman" w:hAnsi="Times New Roman" w:cs="Times New Roman"/>
                <w:sz w:val="28"/>
                <w:szCs w:val="28"/>
              </w:rPr>
              <w:t>ом, покладання кількох функцій на одного</w:t>
            </w:r>
            <w:r>
              <w:rPr>
                <w:rFonts w:ascii="Times New Roman" w:hAnsi="Times New Roman" w:cs="Times New Roman"/>
                <w:sz w:val="28"/>
                <w:szCs w:val="28"/>
              </w:rPr>
              <w:t xml:space="preserve"> працівника, що може призвести до неякісного виконання </w:t>
            </w:r>
            <w:r w:rsidR="00692024">
              <w:rPr>
                <w:rFonts w:ascii="Times New Roman" w:hAnsi="Times New Roman" w:cs="Times New Roman"/>
                <w:sz w:val="28"/>
                <w:szCs w:val="28"/>
              </w:rPr>
              <w:t>ними поставлених завдань, плинність кадрів та неналежне</w:t>
            </w:r>
            <w:r>
              <w:rPr>
                <w:rFonts w:ascii="Times New Roman" w:hAnsi="Times New Roman" w:cs="Times New Roman"/>
                <w:sz w:val="28"/>
                <w:szCs w:val="28"/>
              </w:rPr>
              <w:t xml:space="preserve"> виконання завдання щодо запобігання корупції та виявлення корупційних ризиків, залучення до ідентифікації оцінки корупційних ризиків некваліфікованих працівників та, як наслідок, вчинення корупційних чи пов’язаних із корупцією </w:t>
            </w:r>
            <w:r>
              <w:rPr>
                <w:rFonts w:ascii="Times New Roman" w:hAnsi="Times New Roman" w:cs="Times New Roman"/>
                <w:sz w:val="28"/>
                <w:szCs w:val="28"/>
              </w:rPr>
              <w:lastRenderedPageBreak/>
              <w:t>правопорушень у структурних підрозділах.</w:t>
            </w:r>
          </w:p>
        </w:tc>
        <w:tc>
          <w:tcPr>
            <w:tcW w:w="2960" w:type="dxa"/>
          </w:tcPr>
          <w:p w:rsidR="00FA5FC1" w:rsidRDefault="005E219A" w:rsidP="00E7554F">
            <w:pPr>
              <w:jc w:val="both"/>
              <w:rPr>
                <w:rFonts w:ascii="Times New Roman" w:hAnsi="Times New Roman" w:cs="Times New Roman"/>
                <w:sz w:val="28"/>
                <w:szCs w:val="28"/>
              </w:rPr>
            </w:pPr>
            <w:r>
              <w:rPr>
                <w:rFonts w:ascii="Times New Roman" w:hAnsi="Times New Roman" w:cs="Times New Roman"/>
                <w:sz w:val="28"/>
                <w:szCs w:val="28"/>
              </w:rPr>
              <w:lastRenderedPageBreak/>
              <w:t>Складність антикорупційного законодавства, недостатній рівень доброчесності працівників, низький рівень підготовки, складність процедур проведення виявлення, ідентифікації, оцінки корупційних ризиків</w:t>
            </w:r>
          </w:p>
        </w:tc>
        <w:tc>
          <w:tcPr>
            <w:tcW w:w="2875" w:type="dxa"/>
          </w:tcPr>
          <w:p w:rsidR="00FA5FC1" w:rsidRDefault="005E219A" w:rsidP="00F2475A">
            <w:pPr>
              <w:jc w:val="both"/>
              <w:rPr>
                <w:rFonts w:ascii="Times New Roman" w:hAnsi="Times New Roman" w:cs="Times New Roman"/>
                <w:sz w:val="28"/>
                <w:szCs w:val="28"/>
              </w:rPr>
            </w:pPr>
            <w:r>
              <w:rPr>
                <w:rFonts w:ascii="Times New Roman" w:hAnsi="Times New Roman" w:cs="Times New Roman"/>
                <w:sz w:val="28"/>
                <w:szCs w:val="28"/>
              </w:rPr>
              <w:t>Можливі фінансові втрати, притягнення осіб до відповідальності, втрата репутації, судові процеси.</w:t>
            </w:r>
          </w:p>
        </w:tc>
      </w:tr>
      <w:tr w:rsidR="005E219A" w:rsidTr="005B75D5">
        <w:tc>
          <w:tcPr>
            <w:tcW w:w="3345" w:type="dxa"/>
          </w:tcPr>
          <w:p w:rsidR="005E219A" w:rsidRDefault="00CA2219" w:rsidP="00831680">
            <w:pPr>
              <w:jc w:val="both"/>
              <w:rPr>
                <w:rFonts w:ascii="Times New Roman" w:hAnsi="Times New Roman" w:cs="Times New Roman"/>
                <w:b/>
                <w:sz w:val="28"/>
                <w:szCs w:val="28"/>
              </w:rPr>
            </w:pPr>
            <w:r>
              <w:rPr>
                <w:rFonts w:ascii="Times New Roman" w:hAnsi="Times New Roman" w:cs="Times New Roman"/>
                <w:b/>
                <w:sz w:val="28"/>
                <w:szCs w:val="28"/>
              </w:rPr>
              <w:lastRenderedPageBreak/>
              <w:t>Ризики 6</w:t>
            </w:r>
          </w:p>
          <w:p w:rsidR="005E219A" w:rsidRDefault="005E219A" w:rsidP="00E7554F">
            <w:pPr>
              <w:jc w:val="both"/>
              <w:rPr>
                <w:rFonts w:ascii="Times New Roman" w:hAnsi="Times New Roman" w:cs="Times New Roman"/>
                <w:b/>
                <w:sz w:val="28"/>
                <w:szCs w:val="28"/>
              </w:rPr>
            </w:pPr>
            <w:r>
              <w:rPr>
                <w:rFonts w:ascii="Times New Roman" w:hAnsi="Times New Roman" w:cs="Times New Roman"/>
                <w:sz w:val="28"/>
                <w:szCs w:val="28"/>
              </w:rPr>
              <w:t>Наявність дискреційних повноважень щодо встановлення надбавок та премій керівників різних рівнів, не повідомлення про наявний конфлікт інтересів може призвести до вжиття ним заходів щодо незаконного преміювання та встановлення надбавки та, як наслідок</w:t>
            </w:r>
            <w:r w:rsidR="00692024">
              <w:rPr>
                <w:rFonts w:ascii="Times New Roman" w:hAnsi="Times New Roman" w:cs="Times New Roman"/>
                <w:sz w:val="28"/>
                <w:szCs w:val="28"/>
              </w:rPr>
              <w:t>,</w:t>
            </w:r>
            <w:r>
              <w:rPr>
                <w:rFonts w:ascii="Times New Roman" w:hAnsi="Times New Roman" w:cs="Times New Roman"/>
                <w:sz w:val="28"/>
                <w:szCs w:val="28"/>
              </w:rPr>
              <w:t xml:space="preserve"> зловживання службовим становищем, вчинення корупційного чи пов’язаного із корупцією правопорушення.</w:t>
            </w:r>
          </w:p>
        </w:tc>
        <w:tc>
          <w:tcPr>
            <w:tcW w:w="2960" w:type="dxa"/>
          </w:tcPr>
          <w:p w:rsidR="005E219A" w:rsidRDefault="005E219A" w:rsidP="00831680">
            <w:pPr>
              <w:jc w:val="both"/>
              <w:rPr>
                <w:rFonts w:ascii="Times New Roman" w:hAnsi="Times New Roman" w:cs="Times New Roman"/>
                <w:sz w:val="28"/>
                <w:szCs w:val="28"/>
              </w:rPr>
            </w:pPr>
            <w:r>
              <w:rPr>
                <w:rFonts w:ascii="Times New Roman" w:hAnsi="Times New Roman" w:cs="Times New Roman"/>
                <w:sz w:val="28"/>
                <w:szCs w:val="28"/>
              </w:rPr>
              <w:t>Склад</w:t>
            </w:r>
            <w:r w:rsidR="00692024">
              <w:rPr>
                <w:rFonts w:ascii="Times New Roman" w:hAnsi="Times New Roman" w:cs="Times New Roman"/>
                <w:sz w:val="28"/>
                <w:szCs w:val="28"/>
              </w:rPr>
              <w:t>ність процедур, не</w:t>
            </w:r>
            <w:r>
              <w:rPr>
                <w:rFonts w:ascii="Times New Roman" w:hAnsi="Times New Roman" w:cs="Times New Roman"/>
                <w:sz w:val="28"/>
                <w:szCs w:val="28"/>
              </w:rPr>
              <w:t>достатня прозорість пр</w:t>
            </w:r>
            <w:r w:rsidR="00C5077E">
              <w:rPr>
                <w:rFonts w:ascii="Times New Roman" w:hAnsi="Times New Roman" w:cs="Times New Roman"/>
                <w:sz w:val="28"/>
                <w:szCs w:val="28"/>
              </w:rPr>
              <w:t>и встановленні премій, надбавок</w:t>
            </w:r>
            <w:r>
              <w:rPr>
                <w:rFonts w:ascii="Times New Roman" w:hAnsi="Times New Roman" w:cs="Times New Roman"/>
                <w:sz w:val="28"/>
                <w:szCs w:val="28"/>
              </w:rPr>
              <w:t>, приватний інтерес, недостатній рівень доброчесності при визначенні відсотків пре</w:t>
            </w:r>
            <w:r w:rsidR="00C5077E">
              <w:rPr>
                <w:rFonts w:ascii="Times New Roman" w:hAnsi="Times New Roman" w:cs="Times New Roman"/>
                <w:sz w:val="28"/>
                <w:szCs w:val="28"/>
              </w:rPr>
              <w:t>міювання та</w:t>
            </w:r>
            <w:r>
              <w:rPr>
                <w:rFonts w:ascii="Times New Roman" w:hAnsi="Times New Roman" w:cs="Times New Roman"/>
                <w:sz w:val="28"/>
                <w:szCs w:val="28"/>
              </w:rPr>
              <w:t xml:space="preserve"> надбавок</w:t>
            </w:r>
          </w:p>
        </w:tc>
        <w:tc>
          <w:tcPr>
            <w:tcW w:w="2875" w:type="dxa"/>
          </w:tcPr>
          <w:p w:rsidR="005E219A" w:rsidRDefault="005E219A" w:rsidP="00674E23">
            <w:pPr>
              <w:jc w:val="both"/>
              <w:rPr>
                <w:rFonts w:ascii="Times New Roman" w:hAnsi="Times New Roman" w:cs="Times New Roman"/>
                <w:sz w:val="28"/>
                <w:szCs w:val="28"/>
              </w:rPr>
            </w:pPr>
            <w:r>
              <w:rPr>
                <w:rFonts w:ascii="Times New Roman" w:hAnsi="Times New Roman" w:cs="Times New Roman"/>
                <w:sz w:val="28"/>
                <w:szCs w:val="28"/>
              </w:rPr>
              <w:t>Можливі фінансові втрати, притягнення осіб до відповідальності, втрата репутації, судові процеси.</w:t>
            </w:r>
          </w:p>
        </w:tc>
      </w:tr>
      <w:tr w:rsidR="005E219A" w:rsidTr="005B75D5">
        <w:tc>
          <w:tcPr>
            <w:tcW w:w="3345" w:type="dxa"/>
          </w:tcPr>
          <w:p w:rsidR="005E219A" w:rsidRDefault="00CA2219" w:rsidP="0068502B">
            <w:pPr>
              <w:jc w:val="both"/>
              <w:rPr>
                <w:rFonts w:ascii="Times New Roman" w:hAnsi="Times New Roman" w:cs="Times New Roman"/>
                <w:b/>
                <w:sz w:val="28"/>
                <w:szCs w:val="28"/>
              </w:rPr>
            </w:pPr>
            <w:r>
              <w:rPr>
                <w:rFonts w:ascii="Times New Roman" w:hAnsi="Times New Roman" w:cs="Times New Roman"/>
                <w:b/>
                <w:sz w:val="28"/>
                <w:szCs w:val="28"/>
              </w:rPr>
              <w:t>Ризики 7</w:t>
            </w:r>
          </w:p>
          <w:p w:rsidR="005E219A" w:rsidRDefault="005E219A" w:rsidP="00831680">
            <w:pPr>
              <w:jc w:val="both"/>
              <w:rPr>
                <w:rFonts w:ascii="Times New Roman" w:hAnsi="Times New Roman" w:cs="Times New Roman"/>
                <w:b/>
                <w:sz w:val="28"/>
                <w:szCs w:val="28"/>
              </w:rPr>
            </w:pPr>
            <w:r>
              <w:rPr>
                <w:rFonts w:ascii="Times New Roman" w:hAnsi="Times New Roman" w:cs="Times New Roman"/>
                <w:sz w:val="28"/>
                <w:szCs w:val="28"/>
              </w:rPr>
              <w:t>Можливий вплив третіх осіб на працівника юридичного відділу пі</w:t>
            </w:r>
            <w:r w:rsidR="00692024">
              <w:rPr>
                <w:rFonts w:ascii="Times New Roman" w:hAnsi="Times New Roman" w:cs="Times New Roman"/>
                <w:sz w:val="28"/>
                <w:szCs w:val="28"/>
              </w:rPr>
              <w:t>д час представництва інтересів у</w:t>
            </w:r>
            <w:r>
              <w:rPr>
                <w:rFonts w:ascii="Times New Roman" w:hAnsi="Times New Roman" w:cs="Times New Roman"/>
                <w:sz w:val="28"/>
                <w:szCs w:val="28"/>
              </w:rPr>
              <w:t xml:space="preserve"> суді, не повідомлення ним про наявність конфлікту інтересів, що може призвести до невжиття ним відповідних заходів щодо належного захисту інтересів облдержадміністрації та отримання неправомірної вигоди.</w:t>
            </w:r>
          </w:p>
        </w:tc>
        <w:tc>
          <w:tcPr>
            <w:tcW w:w="2960" w:type="dxa"/>
          </w:tcPr>
          <w:p w:rsidR="005E219A" w:rsidRDefault="005E219A" w:rsidP="00831680">
            <w:pPr>
              <w:jc w:val="both"/>
              <w:rPr>
                <w:rFonts w:ascii="Times New Roman" w:hAnsi="Times New Roman" w:cs="Times New Roman"/>
                <w:sz w:val="28"/>
                <w:szCs w:val="28"/>
              </w:rPr>
            </w:pPr>
            <w:r>
              <w:rPr>
                <w:rFonts w:ascii="Times New Roman" w:hAnsi="Times New Roman" w:cs="Times New Roman"/>
                <w:sz w:val="28"/>
                <w:szCs w:val="28"/>
              </w:rPr>
              <w:t>Особисте знайомство, приватний інтерес, зацікавленість третіх осіб</w:t>
            </w:r>
            <w:r w:rsidR="00CF38A7">
              <w:rPr>
                <w:rFonts w:ascii="Times New Roman" w:hAnsi="Times New Roman" w:cs="Times New Roman"/>
                <w:sz w:val="28"/>
                <w:szCs w:val="28"/>
              </w:rPr>
              <w:t>, не повідомлення про можливість конфлікту інтересів, безпосередня домовленість в суді</w:t>
            </w:r>
          </w:p>
        </w:tc>
        <w:tc>
          <w:tcPr>
            <w:tcW w:w="2875" w:type="dxa"/>
          </w:tcPr>
          <w:p w:rsidR="005E219A" w:rsidRDefault="00CF38A7" w:rsidP="00F2475A">
            <w:pPr>
              <w:jc w:val="both"/>
              <w:rPr>
                <w:rFonts w:ascii="Times New Roman" w:hAnsi="Times New Roman" w:cs="Times New Roman"/>
                <w:sz w:val="28"/>
                <w:szCs w:val="28"/>
              </w:rPr>
            </w:pPr>
            <w:r>
              <w:rPr>
                <w:rFonts w:ascii="Times New Roman" w:hAnsi="Times New Roman" w:cs="Times New Roman"/>
                <w:sz w:val="28"/>
                <w:szCs w:val="28"/>
              </w:rPr>
              <w:t>Можливі фінансові втрати, притягнення осіб до відповідальності, втрата репутації, судові процеси</w:t>
            </w:r>
          </w:p>
        </w:tc>
      </w:tr>
    </w:tbl>
    <w:p w:rsidR="00DD397A" w:rsidRPr="00950431" w:rsidRDefault="00DD397A" w:rsidP="00DD397A">
      <w:pPr>
        <w:spacing w:after="0" w:line="240" w:lineRule="auto"/>
        <w:jc w:val="both"/>
        <w:rPr>
          <w:rFonts w:ascii="Times New Roman" w:hAnsi="Times New Roman" w:cs="Times New Roman"/>
          <w:sz w:val="28"/>
          <w:szCs w:val="28"/>
        </w:rPr>
      </w:pPr>
    </w:p>
    <w:sectPr w:rsidR="00DD397A" w:rsidRPr="00950431" w:rsidSect="00FA5FC1">
      <w:pgSz w:w="11906" w:h="16838"/>
      <w:pgMar w:top="993" w:right="850"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ABE" w:rsidRDefault="00212ABE" w:rsidP="00FA5FC1">
      <w:pPr>
        <w:spacing w:after="0" w:line="240" w:lineRule="auto"/>
      </w:pPr>
      <w:r>
        <w:separator/>
      </w:r>
    </w:p>
  </w:endnote>
  <w:endnote w:type="continuationSeparator" w:id="0">
    <w:p w:rsidR="00212ABE" w:rsidRDefault="00212ABE" w:rsidP="00FA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ABE" w:rsidRDefault="00212ABE" w:rsidP="00FA5FC1">
      <w:pPr>
        <w:spacing w:after="0" w:line="240" w:lineRule="auto"/>
      </w:pPr>
      <w:r>
        <w:separator/>
      </w:r>
    </w:p>
  </w:footnote>
  <w:footnote w:type="continuationSeparator" w:id="0">
    <w:p w:rsidR="00212ABE" w:rsidRDefault="00212ABE" w:rsidP="00FA5F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13FB8"/>
    <w:multiLevelType w:val="multilevel"/>
    <w:tmpl w:val="5FFCA5A8"/>
    <w:lvl w:ilvl="0">
      <w:start w:val="1"/>
      <w:numFmt w:val="decimal"/>
      <w:lvlText w:val="%1"/>
      <w:lvlJc w:val="left"/>
      <w:pPr>
        <w:ind w:left="375" w:hanging="375"/>
      </w:pPr>
      <w:rPr>
        <w:rFonts w:hint="default"/>
        <w:b w:val="0"/>
      </w:rPr>
    </w:lvl>
    <w:lvl w:ilvl="1">
      <w:start w:val="5"/>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nsid w:val="52DD3E3E"/>
    <w:multiLevelType w:val="multilevel"/>
    <w:tmpl w:val="86C015E4"/>
    <w:lvl w:ilvl="0">
      <w:start w:val="1"/>
      <w:numFmt w:val="decimal"/>
      <w:lvlText w:val="%1."/>
      <w:lvlJc w:val="left"/>
      <w:pPr>
        <w:ind w:left="690" w:hanging="6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F1C422C"/>
    <w:multiLevelType w:val="multilevel"/>
    <w:tmpl w:val="8FA05F4C"/>
    <w:lvl w:ilvl="0">
      <w:start w:val="1"/>
      <w:numFmt w:val="decimal"/>
      <w:lvlText w:val="%1"/>
      <w:lvlJc w:val="left"/>
      <w:pPr>
        <w:ind w:left="375" w:hanging="375"/>
      </w:pPr>
      <w:rPr>
        <w:rFonts w:hint="default"/>
        <w:b w:val="0"/>
      </w:rPr>
    </w:lvl>
    <w:lvl w:ilvl="1">
      <w:start w:val="4"/>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6AD"/>
    <w:rsid w:val="00020A59"/>
    <w:rsid w:val="00021FF6"/>
    <w:rsid w:val="00095793"/>
    <w:rsid w:val="000F46AD"/>
    <w:rsid w:val="001442CB"/>
    <w:rsid w:val="001C282A"/>
    <w:rsid w:val="001F2B2C"/>
    <w:rsid w:val="001F648A"/>
    <w:rsid w:val="00212ABE"/>
    <w:rsid w:val="00246E81"/>
    <w:rsid w:val="00265070"/>
    <w:rsid w:val="003271E1"/>
    <w:rsid w:val="005B7340"/>
    <w:rsid w:val="005B75D5"/>
    <w:rsid w:val="005D1D9E"/>
    <w:rsid w:val="005E219A"/>
    <w:rsid w:val="0068502B"/>
    <w:rsid w:val="00692024"/>
    <w:rsid w:val="00831680"/>
    <w:rsid w:val="008620DF"/>
    <w:rsid w:val="00950431"/>
    <w:rsid w:val="00996E83"/>
    <w:rsid w:val="00A0246F"/>
    <w:rsid w:val="00A6396D"/>
    <w:rsid w:val="00B7754A"/>
    <w:rsid w:val="00BD5C97"/>
    <w:rsid w:val="00C17780"/>
    <w:rsid w:val="00C5077E"/>
    <w:rsid w:val="00C73BB2"/>
    <w:rsid w:val="00CA2219"/>
    <w:rsid w:val="00CA3808"/>
    <w:rsid w:val="00CF38A7"/>
    <w:rsid w:val="00D15B55"/>
    <w:rsid w:val="00DD397A"/>
    <w:rsid w:val="00DE388B"/>
    <w:rsid w:val="00E7554F"/>
    <w:rsid w:val="00E820FA"/>
    <w:rsid w:val="00E85F36"/>
    <w:rsid w:val="00ED4618"/>
    <w:rsid w:val="00EF0B95"/>
    <w:rsid w:val="00F2475A"/>
    <w:rsid w:val="00F53825"/>
    <w:rsid w:val="00FA5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0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820FA"/>
    <w:pPr>
      <w:ind w:left="720"/>
      <w:contextualSpacing/>
    </w:pPr>
  </w:style>
  <w:style w:type="paragraph" w:styleId="a5">
    <w:name w:val="header"/>
    <w:basedOn w:val="a"/>
    <w:link w:val="a6"/>
    <w:uiPriority w:val="99"/>
    <w:unhideWhenUsed/>
    <w:rsid w:val="00FA5FC1"/>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FA5FC1"/>
    <w:rPr>
      <w:lang w:val="uk-UA"/>
    </w:rPr>
  </w:style>
  <w:style w:type="paragraph" w:styleId="a7">
    <w:name w:val="footer"/>
    <w:basedOn w:val="a"/>
    <w:link w:val="a8"/>
    <w:uiPriority w:val="99"/>
    <w:unhideWhenUsed/>
    <w:rsid w:val="00FA5FC1"/>
    <w:pPr>
      <w:tabs>
        <w:tab w:val="center" w:pos="4677"/>
        <w:tab w:val="right" w:pos="9355"/>
      </w:tabs>
      <w:spacing w:after="0" w:line="240" w:lineRule="auto"/>
    </w:pPr>
  </w:style>
  <w:style w:type="character" w:customStyle="1" w:styleId="a8">
    <w:name w:val="Нижній колонтитул Знак"/>
    <w:basedOn w:val="a0"/>
    <w:link w:val="a7"/>
    <w:uiPriority w:val="99"/>
    <w:rsid w:val="00FA5FC1"/>
    <w:rPr>
      <w:lang w:val="uk-UA"/>
    </w:rPr>
  </w:style>
  <w:style w:type="paragraph" w:styleId="a9">
    <w:name w:val="Balloon Text"/>
    <w:basedOn w:val="a"/>
    <w:link w:val="aa"/>
    <w:uiPriority w:val="99"/>
    <w:semiHidden/>
    <w:unhideWhenUsed/>
    <w:rsid w:val="00C5077E"/>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C5077E"/>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0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820FA"/>
    <w:pPr>
      <w:ind w:left="720"/>
      <w:contextualSpacing/>
    </w:pPr>
  </w:style>
  <w:style w:type="paragraph" w:styleId="a5">
    <w:name w:val="header"/>
    <w:basedOn w:val="a"/>
    <w:link w:val="a6"/>
    <w:uiPriority w:val="99"/>
    <w:unhideWhenUsed/>
    <w:rsid w:val="00FA5FC1"/>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FA5FC1"/>
    <w:rPr>
      <w:lang w:val="uk-UA"/>
    </w:rPr>
  </w:style>
  <w:style w:type="paragraph" w:styleId="a7">
    <w:name w:val="footer"/>
    <w:basedOn w:val="a"/>
    <w:link w:val="a8"/>
    <w:uiPriority w:val="99"/>
    <w:unhideWhenUsed/>
    <w:rsid w:val="00FA5FC1"/>
    <w:pPr>
      <w:tabs>
        <w:tab w:val="center" w:pos="4677"/>
        <w:tab w:val="right" w:pos="9355"/>
      </w:tabs>
      <w:spacing w:after="0" w:line="240" w:lineRule="auto"/>
    </w:pPr>
  </w:style>
  <w:style w:type="character" w:customStyle="1" w:styleId="a8">
    <w:name w:val="Нижній колонтитул Знак"/>
    <w:basedOn w:val="a0"/>
    <w:link w:val="a7"/>
    <w:uiPriority w:val="99"/>
    <w:rsid w:val="00FA5FC1"/>
    <w:rPr>
      <w:lang w:val="uk-UA"/>
    </w:rPr>
  </w:style>
  <w:style w:type="paragraph" w:styleId="a9">
    <w:name w:val="Balloon Text"/>
    <w:basedOn w:val="a"/>
    <w:link w:val="aa"/>
    <w:uiPriority w:val="99"/>
    <w:semiHidden/>
    <w:unhideWhenUsed/>
    <w:rsid w:val="00C5077E"/>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C5077E"/>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FAF69-7A8D-4728-B8DF-7DF2B6B3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3414</Words>
  <Characters>1946</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Валериевич Вересоцкий</dc:creator>
  <cp:keywords/>
  <dc:description/>
  <cp:lastModifiedBy>pro</cp:lastModifiedBy>
  <cp:revision>2</cp:revision>
  <cp:lastPrinted>2018-05-22T13:15:00Z</cp:lastPrinted>
  <dcterms:created xsi:type="dcterms:W3CDTF">2018-05-24T11:48:00Z</dcterms:created>
  <dcterms:modified xsi:type="dcterms:W3CDTF">2018-05-24T11:48:00Z</dcterms:modified>
</cp:coreProperties>
</file>