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79" w:rsidRPr="004E7D47" w:rsidRDefault="00023279" w:rsidP="00023279">
      <w:pPr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79" w:rsidRPr="004E7D47" w:rsidRDefault="00023279" w:rsidP="00023279">
      <w:pPr>
        <w:pStyle w:val="1"/>
        <w:spacing w:before="120"/>
        <w:jc w:val="center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4E7D47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023279" w:rsidRPr="004E7D47" w:rsidRDefault="00023279" w:rsidP="00023279">
      <w:pPr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 w:rsidRPr="004E7D47">
        <w:rPr>
          <w:b/>
          <w:color w:val="000000"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023279" w:rsidRPr="004E7D47" w:rsidRDefault="00023279" w:rsidP="00023279">
      <w:pPr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E7D47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p w:rsidR="00023279" w:rsidRPr="00204EDB" w:rsidRDefault="00023279" w:rsidP="00023279">
      <w:pPr>
        <w:jc w:val="center"/>
        <w:rPr>
          <w:b/>
          <w:bCs/>
          <w:caps/>
          <w:color w:val="000000"/>
          <w:spacing w:val="100"/>
          <w:sz w:val="20"/>
          <w:szCs w:val="20"/>
          <w:lang w:val="uk-UA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023279" w:rsidRPr="004E7D47" w:rsidTr="00E75A8A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23279" w:rsidRPr="004E7D47" w:rsidRDefault="00272DCB" w:rsidP="00E75A8A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 грудня</w:t>
            </w:r>
          </w:p>
        </w:tc>
        <w:tc>
          <w:tcPr>
            <w:tcW w:w="1842" w:type="dxa"/>
            <w:vAlign w:val="bottom"/>
          </w:tcPr>
          <w:p w:rsidR="00023279" w:rsidRPr="004E7D47" w:rsidRDefault="00023279" w:rsidP="00327A43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</w:t>
            </w:r>
            <w:r w:rsidR="00327A43">
              <w:rPr>
                <w:color w:val="000000"/>
                <w:sz w:val="28"/>
                <w:szCs w:val="28"/>
                <w:lang w:val="en-US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4366" w:type="dxa"/>
            <w:vAlign w:val="bottom"/>
          </w:tcPr>
          <w:p w:rsidR="00023279" w:rsidRPr="004E7D47" w:rsidRDefault="00023279" w:rsidP="00E75A8A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E7D47">
              <w:rPr>
                <w:color w:val="000000"/>
                <w:sz w:val="28"/>
                <w:szCs w:val="28"/>
                <w:lang w:val="uk-UA"/>
              </w:rPr>
              <w:t xml:space="preserve">    м. Чернігів</w:t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</w:r>
            <w:r w:rsidRPr="004E7D47">
              <w:rPr>
                <w:color w:val="000000"/>
                <w:sz w:val="28"/>
                <w:szCs w:val="28"/>
                <w:lang w:val="uk-UA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23279" w:rsidRPr="004E7D47" w:rsidRDefault="00272DCB" w:rsidP="00E75A8A">
            <w:pPr>
              <w:framePr w:w="9746" w:hSpace="170" w:wrap="around" w:vAnchor="text" w:hAnchor="page" w:x="1510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698</w:t>
            </w:r>
          </w:p>
        </w:tc>
      </w:tr>
    </w:tbl>
    <w:p w:rsidR="00023279" w:rsidRPr="004E7D47" w:rsidRDefault="00023279" w:rsidP="00023279">
      <w:pPr>
        <w:framePr w:w="9746" w:hSpace="170" w:wrap="around" w:vAnchor="text" w:hAnchor="page" w:x="1510" w:y="91"/>
        <w:spacing w:before="120"/>
        <w:rPr>
          <w:color w:val="000000"/>
          <w:lang w:val="uk-UA"/>
        </w:rPr>
      </w:pP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>Про встановлення лімітів</w:t>
      </w: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>використання лісових ресурсів</w:t>
      </w: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>при заготівлі другорядних лісових</w:t>
      </w:r>
    </w:p>
    <w:p w:rsidR="00023279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 w:rsidRPr="009E2F7F">
        <w:rPr>
          <w:b/>
          <w:bCs/>
          <w:i/>
          <w:iCs/>
          <w:sz w:val="28"/>
          <w:szCs w:val="28"/>
          <w:lang w:val="uk-UA"/>
        </w:rPr>
        <w:t xml:space="preserve">матеріалів </w:t>
      </w:r>
      <w:r>
        <w:rPr>
          <w:b/>
          <w:bCs/>
          <w:i/>
          <w:iCs/>
          <w:sz w:val="28"/>
          <w:szCs w:val="28"/>
          <w:lang w:val="uk-UA"/>
        </w:rPr>
        <w:t xml:space="preserve">та здійсненні побічних </w:t>
      </w:r>
    </w:p>
    <w:p w:rsidR="00023279" w:rsidRPr="009E2F7F" w:rsidRDefault="00023279" w:rsidP="00023279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лісових </w:t>
      </w:r>
      <w:proofErr w:type="spellStart"/>
      <w:r>
        <w:rPr>
          <w:b/>
          <w:bCs/>
          <w:i/>
          <w:iCs/>
          <w:sz w:val="28"/>
          <w:szCs w:val="28"/>
          <w:lang w:val="uk-UA"/>
        </w:rPr>
        <w:t>користувань</w:t>
      </w:r>
      <w:proofErr w:type="spellEnd"/>
      <w:r w:rsidRPr="009E2F7F">
        <w:rPr>
          <w:b/>
          <w:bCs/>
          <w:i/>
          <w:iCs/>
          <w:sz w:val="28"/>
          <w:szCs w:val="28"/>
          <w:lang w:val="uk-UA"/>
        </w:rPr>
        <w:t xml:space="preserve"> на 201</w:t>
      </w:r>
      <w:r w:rsidR="00327A43">
        <w:rPr>
          <w:b/>
          <w:bCs/>
          <w:i/>
          <w:iCs/>
          <w:sz w:val="28"/>
          <w:szCs w:val="28"/>
          <w:lang w:val="en-US"/>
        </w:rPr>
        <w:t>8</w:t>
      </w:r>
      <w:r w:rsidRPr="009E2F7F">
        <w:rPr>
          <w:b/>
          <w:bCs/>
          <w:i/>
          <w:iCs/>
          <w:sz w:val="28"/>
          <w:szCs w:val="28"/>
          <w:lang w:val="uk-UA"/>
        </w:rPr>
        <w:t xml:space="preserve"> рік</w:t>
      </w:r>
    </w:p>
    <w:p w:rsidR="00023279" w:rsidRPr="008B2A8B" w:rsidRDefault="00023279" w:rsidP="00023279">
      <w:pPr>
        <w:shd w:val="clear" w:color="auto" w:fill="FFFFFF"/>
        <w:rPr>
          <w:b/>
          <w:i/>
          <w:sz w:val="20"/>
          <w:szCs w:val="20"/>
          <w:lang w:val="uk-UA"/>
        </w:rPr>
      </w:pPr>
    </w:p>
    <w:p w:rsidR="00023279" w:rsidRPr="009E2F7F" w:rsidRDefault="00023279" w:rsidP="000D1159">
      <w:pPr>
        <w:spacing w:after="120"/>
        <w:jc w:val="both"/>
        <w:rPr>
          <w:sz w:val="28"/>
          <w:szCs w:val="28"/>
          <w:lang w:val="uk-UA"/>
        </w:rPr>
      </w:pPr>
      <w:r w:rsidRPr="009E2F7F">
        <w:rPr>
          <w:sz w:val="28"/>
          <w:szCs w:val="28"/>
          <w:lang w:val="uk-UA"/>
        </w:rPr>
        <w:tab/>
        <w:t>На підставі статей 31,</w:t>
      </w:r>
      <w:r>
        <w:rPr>
          <w:sz w:val="28"/>
          <w:szCs w:val="28"/>
          <w:lang w:val="uk-UA"/>
        </w:rPr>
        <w:t xml:space="preserve"> </w:t>
      </w:r>
      <w:r w:rsidRPr="009E2F7F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>, 73</w:t>
      </w:r>
      <w:r w:rsidRPr="009E2F7F">
        <w:rPr>
          <w:sz w:val="28"/>
          <w:szCs w:val="28"/>
          <w:lang w:val="uk-UA"/>
        </w:rPr>
        <w:t xml:space="preserve"> Лісового Кодексу України, розділу ХVII Податкового кодексу України, постанови Кабінету Міністрів України від 23 травня 2007 року №761 “Про врегулювання питань щодо спеціального використання лісових ресурсів”</w:t>
      </w:r>
      <w:r>
        <w:rPr>
          <w:sz w:val="28"/>
          <w:szCs w:val="28"/>
          <w:lang w:val="uk-UA"/>
        </w:rPr>
        <w:t xml:space="preserve"> та рішення </w:t>
      </w:r>
      <w:r w:rsidR="009A6EC0">
        <w:rPr>
          <w:sz w:val="28"/>
          <w:szCs w:val="28"/>
          <w:lang w:val="uk-UA"/>
        </w:rPr>
        <w:t xml:space="preserve">одинадцятої </w:t>
      </w:r>
      <w:r>
        <w:rPr>
          <w:sz w:val="28"/>
          <w:szCs w:val="28"/>
          <w:lang w:val="uk-UA"/>
        </w:rPr>
        <w:t xml:space="preserve">сесії </w:t>
      </w:r>
      <w:r w:rsidR="009A6EC0">
        <w:rPr>
          <w:sz w:val="28"/>
          <w:szCs w:val="28"/>
          <w:lang w:val="uk-UA"/>
        </w:rPr>
        <w:t>сьомого</w:t>
      </w:r>
      <w:r>
        <w:rPr>
          <w:sz w:val="28"/>
          <w:szCs w:val="28"/>
          <w:lang w:val="uk-UA"/>
        </w:rPr>
        <w:t xml:space="preserve"> скликання Чернігівської обласної ради від </w:t>
      </w:r>
      <w:r w:rsidR="009A6EC0">
        <w:rPr>
          <w:sz w:val="28"/>
          <w:szCs w:val="28"/>
          <w:lang w:val="uk-UA"/>
        </w:rPr>
        <w:t>07</w:t>
      </w:r>
      <w:r w:rsidR="000D1159">
        <w:rPr>
          <w:sz w:val="28"/>
          <w:szCs w:val="28"/>
          <w:lang w:val="uk-UA"/>
        </w:rPr>
        <w:t xml:space="preserve"> грудня </w:t>
      </w:r>
      <w:r>
        <w:rPr>
          <w:sz w:val="28"/>
          <w:szCs w:val="28"/>
          <w:lang w:val="uk-UA"/>
        </w:rPr>
        <w:t>201</w:t>
      </w:r>
      <w:r w:rsidR="009A6EC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 “Про погодження лімітів використання лісових ресурсів при заготівлі другорядних лісових матеріалів та здійсненні побічних лісових </w:t>
      </w:r>
      <w:proofErr w:type="spellStart"/>
      <w:r>
        <w:rPr>
          <w:sz w:val="28"/>
          <w:szCs w:val="28"/>
          <w:lang w:val="uk-UA"/>
        </w:rPr>
        <w:t>користувань</w:t>
      </w:r>
      <w:proofErr w:type="spellEnd"/>
      <w:r>
        <w:rPr>
          <w:sz w:val="28"/>
          <w:szCs w:val="28"/>
          <w:lang w:val="uk-UA"/>
        </w:rPr>
        <w:t xml:space="preserve"> на 201</w:t>
      </w:r>
      <w:r w:rsidR="009A6EC0" w:rsidRPr="009A6EC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рік”</w:t>
      </w:r>
      <w:r w:rsidRPr="009E2F7F">
        <w:rPr>
          <w:sz w:val="28"/>
          <w:szCs w:val="28"/>
          <w:lang w:val="uk-UA"/>
        </w:rPr>
        <w:t>:</w:t>
      </w:r>
    </w:p>
    <w:p w:rsidR="00023279" w:rsidRPr="009E2F7F" w:rsidRDefault="00023279" w:rsidP="000D1159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9E2F7F">
        <w:rPr>
          <w:sz w:val="28"/>
          <w:szCs w:val="28"/>
          <w:lang w:val="uk-UA"/>
        </w:rPr>
        <w:t>1. Встановити ліміти використання лісових ресурсів при заготівлі другорядних лісових матеріалів</w:t>
      </w:r>
      <w:r>
        <w:rPr>
          <w:sz w:val="28"/>
          <w:szCs w:val="28"/>
          <w:lang w:val="uk-UA"/>
        </w:rPr>
        <w:t xml:space="preserve"> та здійсненні побічних лісових </w:t>
      </w:r>
      <w:proofErr w:type="spellStart"/>
      <w:r>
        <w:rPr>
          <w:sz w:val="28"/>
          <w:szCs w:val="28"/>
          <w:lang w:val="uk-UA"/>
        </w:rPr>
        <w:t>користувань</w:t>
      </w:r>
      <w:proofErr w:type="spellEnd"/>
      <w:r>
        <w:rPr>
          <w:sz w:val="28"/>
          <w:szCs w:val="28"/>
          <w:lang w:val="uk-UA"/>
        </w:rPr>
        <w:t xml:space="preserve"> на 201</w:t>
      </w:r>
      <w:r w:rsidR="009A6EC0">
        <w:rPr>
          <w:sz w:val="28"/>
          <w:szCs w:val="28"/>
          <w:lang w:val="uk-UA"/>
        </w:rPr>
        <w:t>8</w:t>
      </w:r>
      <w:r w:rsidRPr="009E2F7F">
        <w:rPr>
          <w:sz w:val="28"/>
          <w:szCs w:val="28"/>
          <w:lang w:val="uk-UA"/>
        </w:rPr>
        <w:t xml:space="preserve"> рік в обсягах згідно </w:t>
      </w:r>
      <w:r>
        <w:rPr>
          <w:sz w:val="28"/>
          <w:szCs w:val="28"/>
          <w:lang w:val="uk-UA"/>
        </w:rPr>
        <w:t xml:space="preserve">з </w:t>
      </w:r>
      <w:r w:rsidRPr="009E2F7F">
        <w:rPr>
          <w:sz w:val="28"/>
          <w:szCs w:val="28"/>
          <w:lang w:val="uk-UA"/>
        </w:rPr>
        <w:t>додатк</w:t>
      </w:r>
      <w:r>
        <w:rPr>
          <w:sz w:val="28"/>
          <w:szCs w:val="28"/>
          <w:lang w:val="uk-UA"/>
        </w:rPr>
        <w:t>ом</w:t>
      </w:r>
      <w:r w:rsidRPr="009E2F7F">
        <w:rPr>
          <w:sz w:val="28"/>
          <w:szCs w:val="28"/>
          <w:lang w:val="uk-UA"/>
        </w:rPr>
        <w:t>.</w:t>
      </w:r>
    </w:p>
    <w:p w:rsidR="00023279" w:rsidRPr="009E2F7F" w:rsidRDefault="00023279" w:rsidP="000D1159">
      <w:pPr>
        <w:ind w:firstLine="708"/>
        <w:jc w:val="both"/>
        <w:rPr>
          <w:sz w:val="28"/>
          <w:szCs w:val="28"/>
          <w:lang w:val="uk-UA"/>
        </w:rPr>
      </w:pPr>
      <w:r w:rsidRPr="009E2F7F">
        <w:rPr>
          <w:sz w:val="28"/>
          <w:szCs w:val="28"/>
          <w:lang w:val="uk-UA"/>
        </w:rPr>
        <w:t xml:space="preserve">2. Чернігівському обласному управлінню лісового та мисливського господарства: </w:t>
      </w:r>
    </w:p>
    <w:p w:rsidR="00023279" w:rsidRDefault="00023279" w:rsidP="000D1159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>2.1. Довести підприємствам</w:t>
      </w:r>
      <w:r>
        <w:rPr>
          <w:sz w:val="28"/>
          <w:szCs w:val="28"/>
          <w:lang w:val="uk-UA"/>
        </w:rPr>
        <w:t xml:space="preserve"> </w:t>
      </w:r>
      <w:r w:rsidRPr="0002327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23279">
        <w:rPr>
          <w:sz w:val="28"/>
          <w:szCs w:val="28"/>
          <w:lang w:val="uk-UA"/>
        </w:rPr>
        <w:t xml:space="preserve">лісокористувачам встановлені ліміти використання лісових ресурсів при заготівлі другорядних лісових матеріалів та здійсненні побічних лісових </w:t>
      </w:r>
      <w:proofErr w:type="spellStart"/>
      <w:r w:rsidRPr="00023279">
        <w:rPr>
          <w:sz w:val="28"/>
          <w:szCs w:val="28"/>
          <w:lang w:val="uk-UA"/>
        </w:rPr>
        <w:t>користувань</w:t>
      </w:r>
      <w:proofErr w:type="spellEnd"/>
      <w:r w:rsidRPr="00023279">
        <w:rPr>
          <w:sz w:val="28"/>
          <w:szCs w:val="28"/>
          <w:lang w:val="uk-UA"/>
        </w:rPr>
        <w:t xml:space="preserve"> і спільно з районними державними адміністраціями забезпечити контроль за їх використанням.</w:t>
      </w:r>
    </w:p>
    <w:p w:rsidR="00023279" w:rsidRPr="00023279" w:rsidRDefault="00023279" w:rsidP="000D1159">
      <w:pPr>
        <w:pStyle w:val="21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</w:t>
      </w:r>
      <w:r w:rsidRPr="00023279">
        <w:rPr>
          <w:sz w:val="28"/>
          <w:szCs w:val="28"/>
          <w:lang w:val="uk-UA"/>
        </w:rPr>
        <w:t>. Відповідно до частин</w:t>
      </w:r>
      <w:r w:rsidR="000D1159">
        <w:rPr>
          <w:sz w:val="28"/>
          <w:szCs w:val="28"/>
          <w:lang w:val="uk-UA"/>
        </w:rPr>
        <w:t>и</w:t>
      </w:r>
      <w:r w:rsidRPr="00023279">
        <w:rPr>
          <w:sz w:val="28"/>
          <w:szCs w:val="28"/>
          <w:lang w:val="uk-UA"/>
        </w:rPr>
        <w:t xml:space="preserve"> 3 статті 72 та </w:t>
      </w:r>
      <w:r w:rsidR="000D1159">
        <w:rPr>
          <w:sz w:val="28"/>
          <w:szCs w:val="28"/>
          <w:lang w:val="uk-UA"/>
        </w:rPr>
        <w:t xml:space="preserve">частини </w:t>
      </w:r>
      <w:r w:rsidRPr="00023279">
        <w:rPr>
          <w:sz w:val="28"/>
          <w:szCs w:val="28"/>
          <w:lang w:val="uk-UA"/>
        </w:rPr>
        <w:t>4 статті 73 Лісового Кодексу України направити на погодження дане р</w:t>
      </w:r>
      <w:r w:rsidR="000D1159">
        <w:rPr>
          <w:sz w:val="28"/>
          <w:szCs w:val="28"/>
          <w:lang w:val="uk-UA"/>
        </w:rPr>
        <w:t xml:space="preserve">озпорядження </w:t>
      </w:r>
      <w:r w:rsidRPr="00023279">
        <w:rPr>
          <w:sz w:val="28"/>
          <w:szCs w:val="28"/>
          <w:lang w:val="uk-UA"/>
        </w:rPr>
        <w:t xml:space="preserve"> Міністерств</w:t>
      </w:r>
      <w:r w:rsidR="000D1159">
        <w:rPr>
          <w:sz w:val="28"/>
          <w:szCs w:val="28"/>
          <w:lang w:val="uk-UA"/>
        </w:rPr>
        <w:t>у</w:t>
      </w:r>
      <w:r w:rsidRPr="00023279">
        <w:rPr>
          <w:sz w:val="28"/>
          <w:szCs w:val="28"/>
          <w:lang w:val="uk-UA"/>
        </w:rPr>
        <w:t xml:space="preserve"> екології та природних ресурсів України.</w:t>
      </w:r>
    </w:p>
    <w:p w:rsidR="00023279" w:rsidRPr="00023279" w:rsidRDefault="00023279" w:rsidP="000D1159">
      <w:pPr>
        <w:pStyle w:val="21"/>
        <w:spacing w:line="240" w:lineRule="auto"/>
        <w:ind w:left="0" w:firstLine="709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 xml:space="preserve">3. Розпорядження набирає чинності з дня отримання відповідного погодження, передбаченого </w:t>
      </w:r>
      <w:proofErr w:type="spellStart"/>
      <w:r w:rsidRPr="00023279">
        <w:rPr>
          <w:sz w:val="28"/>
          <w:szCs w:val="28"/>
          <w:lang w:val="uk-UA"/>
        </w:rPr>
        <w:t>п.п</w:t>
      </w:r>
      <w:proofErr w:type="spellEnd"/>
      <w:r w:rsidRPr="00023279">
        <w:rPr>
          <w:sz w:val="28"/>
          <w:szCs w:val="28"/>
          <w:lang w:val="uk-UA"/>
        </w:rPr>
        <w:t>. 2.</w:t>
      </w:r>
      <w:r>
        <w:rPr>
          <w:sz w:val="28"/>
          <w:szCs w:val="28"/>
          <w:lang w:val="uk-UA"/>
        </w:rPr>
        <w:t>2</w:t>
      </w:r>
      <w:r w:rsidRPr="00023279">
        <w:rPr>
          <w:sz w:val="28"/>
          <w:szCs w:val="28"/>
          <w:lang w:val="uk-UA"/>
        </w:rPr>
        <w:t>.</w:t>
      </w:r>
    </w:p>
    <w:p w:rsidR="00023279" w:rsidRPr="00023279" w:rsidRDefault="00023279" w:rsidP="000D1159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023279">
        <w:rPr>
          <w:sz w:val="28"/>
          <w:szCs w:val="28"/>
          <w:lang w:val="uk-UA"/>
        </w:rPr>
        <w:t xml:space="preserve">4. Контроль за виконанням розпорядження покласти на заступників голови обласної державної адміністрації відповідно до розподілу обов’язків. </w:t>
      </w:r>
    </w:p>
    <w:p w:rsidR="00023279" w:rsidRPr="00023279" w:rsidRDefault="00023279" w:rsidP="000D1159">
      <w:pPr>
        <w:pStyle w:val="21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023279" w:rsidRPr="00DE73FD" w:rsidRDefault="00023279" w:rsidP="00023279">
      <w:pPr>
        <w:autoSpaceDE w:val="0"/>
        <w:autoSpaceDN w:val="0"/>
        <w:ind w:hanging="11"/>
        <w:rPr>
          <w:color w:val="000000"/>
          <w:sz w:val="28"/>
          <w:szCs w:val="28"/>
          <w:lang w:val="uk-UA"/>
        </w:rPr>
      </w:pPr>
    </w:p>
    <w:p w:rsidR="00023279" w:rsidRPr="00DE73FD" w:rsidRDefault="00023279" w:rsidP="00023279">
      <w:pPr>
        <w:autoSpaceDE w:val="0"/>
        <w:autoSpaceDN w:val="0"/>
        <w:ind w:hanging="11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Голова</w:t>
      </w:r>
      <w:r w:rsidRPr="00DE73FD">
        <w:rPr>
          <w:b/>
          <w:i/>
          <w:color w:val="000000"/>
          <w:sz w:val="28"/>
          <w:szCs w:val="28"/>
          <w:lang w:val="uk-UA"/>
        </w:rPr>
        <w:t xml:space="preserve"> обласної</w:t>
      </w:r>
    </w:p>
    <w:p w:rsidR="00023279" w:rsidRPr="00DE73FD" w:rsidRDefault="00023279" w:rsidP="00023279">
      <w:pPr>
        <w:autoSpaceDE w:val="0"/>
        <w:autoSpaceDN w:val="0"/>
        <w:ind w:hanging="11"/>
        <w:rPr>
          <w:b/>
          <w:i/>
          <w:color w:val="000000"/>
          <w:sz w:val="28"/>
          <w:szCs w:val="28"/>
          <w:lang w:val="uk-UA"/>
        </w:rPr>
      </w:pPr>
      <w:r w:rsidRPr="00DE73FD">
        <w:rPr>
          <w:b/>
          <w:i/>
          <w:color w:val="000000"/>
          <w:sz w:val="28"/>
          <w:szCs w:val="28"/>
          <w:lang w:val="uk-UA"/>
        </w:rPr>
        <w:t>державної адміністрації</w:t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ab/>
        <w:t xml:space="preserve">  </w:t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 w:rsidRPr="00DE73FD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 xml:space="preserve">    В.П.</w:t>
      </w:r>
      <w:r w:rsidRPr="00DE73FD">
        <w:rPr>
          <w:b/>
          <w:i/>
          <w:color w:val="000000"/>
          <w:sz w:val="28"/>
          <w:szCs w:val="28"/>
          <w:lang w:val="uk-UA"/>
        </w:rPr>
        <w:t> </w:t>
      </w:r>
      <w:r>
        <w:rPr>
          <w:b/>
          <w:i/>
          <w:color w:val="000000"/>
          <w:sz w:val="28"/>
          <w:szCs w:val="28"/>
          <w:lang w:val="uk-UA"/>
        </w:rPr>
        <w:t>Куліч</w:t>
      </w:r>
    </w:p>
    <w:p w:rsidR="00023279" w:rsidRDefault="00023279" w:rsidP="00023279">
      <w:pPr>
        <w:ind w:firstLine="468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23279" w:rsidSect="00204EDB">
      <w:headerReference w:type="even" r:id="rId10"/>
      <w:headerReference w:type="default" r:id="rId11"/>
      <w:pgSz w:w="11906" w:h="16838"/>
      <w:pgMar w:top="1078" w:right="850" w:bottom="71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0C" w:rsidRDefault="0017140C" w:rsidP="008F0330">
      <w:r>
        <w:separator/>
      </w:r>
    </w:p>
  </w:endnote>
  <w:endnote w:type="continuationSeparator" w:id="0">
    <w:p w:rsidR="0017140C" w:rsidRDefault="0017140C" w:rsidP="008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0C" w:rsidRDefault="0017140C" w:rsidP="008F0330">
      <w:r>
        <w:separator/>
      </w:r>
    </w:p>
  </w:footnote>
  <w:footnote w:type="continuationSeparator" w:id="0">
    <w:p w:rsidR="0017140C" w:rsidRDefault="0017140C" w:rsidP="008F0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1D" w:rsidRDefault="002309C9" w:rsidP="000A683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5322F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4041D" w:rsidRDefault="0017140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1D" w:rsidRDefault="002309C9" w:rsidP="000A683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F5322F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72DCB">
      <w:rPr>
        <w:rStyle w:val="af8"/>
        <w:noProof/>
      </w:rPr>
      <w:t>2</w:t>
    </w:r>
    <w:r>
      <w:rPr>
        <w:rStyle w:val="af8"/>
      </w:rPr>
      <w:fldChar w:fldCharType="end"/>
    </w:r>
  </w:p>
  <w:p w:rsidR="0034041D" w:rsidRDefault="0017140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7512"/>
    <w:multiLevelType w:val="hybridMultilevel"/>
    <w:tmpl w:val="19B217F6"/>
    <w:lvl w:ilvl="0" w:tplc="6E18007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9"/>
    <w:rsid w:val="00023279"/>
    <w:rsid w:val="000D00C8"/>
    <w:rsid w:val="000D1159"/>
    <w:rsid w:val="00157A52"/>
    <w:rsid w:val="0017140C"/>
    <w:rsid w:val="001A130C"/>
    <w:rsid w:val="002309C9"/>
    <w:rsid w:val="002371D5"/>
    <w:rsid w:val="00272DCB"/>
    <w:rsid w:val="00316486"/>
    <w:rsid w:val="00327A43"/>
    <w:rsid w:val="00363721"/>
    <w:rsid w:val="003910FE"/>
    <w:rsid w:val="00502296"/>
    <w:rsid w:val="00544ACB"/>
    <w:rsid w:val="005A5546"/>
    <w:rsid w:val="00604CC5"/>
    <w:rsid w:val="00662FF1"/>
    <w:rsid w:val="006729F6"/>
    <w:rsid w:val="008D03F3"/>
    <w:rsid w:val="008D0BDC"/>
    <w:rsid w:val="008F0330"/>
    <w:rsid w:val="009A6EC0"/>
    <w:rsid w:val="00A37462"/>
    <w:rsid w:val="00B162F0"/>
    <w:rsid w:val="00B52A78"/>
    <w:rsid w:val="00CC664B"/>
    <w:rsid w:val="00ED6609"/>
    <w:rsid w:val="00F5322F"/>
    <w:rsid w:val="00F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B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6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B6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B6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FB6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6419"/>
    <w:rPr>
      <w:b/>
      <w:bCs/>
    </w:rPr>
  </w:style>
  <w:style w:type="character" w:styleId="a9">
    <w:name w:val="Emphasis"/>
    <w:basedOn w:val="a0"/>
    <w:uiPriority w:val="20"/>
    <w:qFormat/>
    <w:rsid w:val="00FB6419"/>
    <w:rPr>
      <w:i/>
      <w:iCs/>
    </w:rPr>
  </w:style>
  <w:style w:type="paragraph" w:styleId="aa">
    <w:name w:val="No Spacing"/>
    <w:uiPriority w:val="1"/>
    <w:qFormat/>
    <w:rsid w:val="00FB6419"/>
    <w:pPr>
      <w:spacing w:line="240" w:lineRule="auto"/>
    </w:pPr>
  </w:style>
  <w:style w:type="paragraph" w:styleId="ab">
    <w:name w:val="List Paragraph"/>
    <w:basedOn w:val="a"/>
    <w:uiPriority w:val="34"/>
    <w:qFormat/>
    <w:rsid w:val="00FB641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B6419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FB641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B6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FB641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B641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B641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B641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B641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B641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B6419"/>
    <w:pPr>
      <w:outlineLvl w:val="9"/>
    </w:pPr>
  </w:style>
  <w:style w:type="paragraph" w:styleId="af6">
    <w:name w:val="header"/>
    <w:basedOn w:val="a"/>
    <w:link w:val="af7"/>
    <w:rsid w:val="0002327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f7">
    <w:name w:val="Верхній колонтитул Знак"/>
    <w:basedOn w:val="a0"/>
    <w:link w:val="af6"/>
    <w:rsid w:val="0002327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8">
    <w:name w:val="page number"/>
    <w:basedOn w:val="a0"/>
    <w:rsid w:val="00023279"/>
  </w:style>
  <w:style w:type="paragraph" w:customStyle="1" w:styleId="af9">
    <w:name w:val="_Коротко"/>
    <w:basedOn w:val="a"/>
    <w:rsid w:val="00023279"/>
    <w:pPr>
      <w:spacing w:after="120"/>
      <w:ind w:right="5103"/>
    </w:pPr>
    <w:rPr>
      <w:b/>
      <w:bCs/>
      <w:i/>
      <w:iCs/>
      <w:lang w:val="uk-UA" w:eastAsia="en-US"/>
    </w:rPr>
  </w:style>
  <w:style w:type="paragraph" w:styleId="afa">
    <w:name w:val="Body Text"/>
    <w:basedOn w:val="a"/>
    <w:link w:val="afb"/>
    <w:rsid w:val="00023279"/>
    <w:pPr>
      <w:spacing w:after="120"/>
    </w:pPr>
    <w:rPr>
      <w:lang w:val="uk-UA"/>
    </w:rPr>
  </w:style>
  <w:style w:type="character" w:customStyle="1" w:styleId="afb">
    <w:name w:val="Основний текст Знак"/>
    <w:basedOn w:val="a0"/>
    <w:link w:val="afa"/>
    <w:rsid w:val="00023279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023279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02327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02327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0232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B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6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6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6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6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64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6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64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64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FB6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FB6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FB6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6419"/>
    <w:rPr>
      <w:b/>
      <w:bCs/>
    </w:rPr>
  </w:style>
  <w:style w:type="character" w:styleId="a9">
    <w:name w:val="Emphasis"/>
    <w:basedOn w:val="a0"/>
    <w:uiPriority w:val="20"/>
    <w:qFormat/>
    <w:rsid w:val="00FB6419"/>
    <w:rPr>
      <w:i/>
      <w:iCs/>
    </w:rPr>
  </w:style>
  <w:style w:type="paragraph" w:styleId="aa">
    <w:name w:val="No Spacing"/>
    <w:uiPriority w:val="1"/>
    <w:qFormat/>
    <w:rsid w:val="00FB6419"/>
    <w:pPr>
      <w:spacing w:line="240" w:lineRule="auto"/>
    </w:pPr>
  </w:style>
  <w:style w:type="paragraph" w:styleId="ab">
    <w:name w:val="List Paragraph"/>
    <w:basedOn w:val="a"/>
    <w:uiPriority w:val="34"/>
    <w:qFormat/>
    <w:rsid w:val="00FB641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B6419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FB641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B6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FB641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B641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B641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B641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B641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B641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B6419"/>
    <w:pPr>
      <w:outlineLvl w:val="9"/>
    </w:pPr>
  </w:style>
  <w:style w:type="paragraph" w:styleId="af6">
    <w:name w:val="header"/>
    <w:basedOn w:val="a"/>
    <w:link w:val="af7"/>
    <w:rsid w:val="00023279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f7">
    <w:name w:val="Верхній колонтитул Знак"/>
    <w:basedOn w:val="a0"/>
    <w:link w:val="af6"/>
    <w:rsid w:val="0002327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8">
    <w:name w:val="page number"/>
    <w:basedOn w:val="a0"/>
    <w:rsid w:val="00023279"/>
  </w:style>
  <w:style w:type="paragraph" w:customStyle="1" w:styleId="af9">
    <w:name w:val="_Коротко"/>
    <w:basedOn w:val="a"/>
    <w:rsid w:val="00023279"/>
    <w:pPr>
      <w:spacing w:after="120"/>
      <w:ind w:right="5103"/>
    </w:pPr>
    <w:rPr>
      <w:b/>
      <w:bCs/>
      <w:i/>
      <w:iCs/>
      <w:lang w:val="uk-UA" w:eastAsia="en-US"/>
    </w:rPr>
  </w:style>
  <w:style w:type="paragraph" w:styleId="afa">
    <w:name w:val="Body Text"/>
    <w:basedOn w:val="a"/>
    <w:link w:val="afb"/>
    <w:rsid w:val="00023279"/>
    <w:pPr>
      <w:spacing w:after="120"/>
    </w:pPr>
    <w:rPr>
      <w:lang w:val="uk-UA"/>
    </w:rPr>
  </w:style>
  <w:style w:type="character" w:customStyle="1" w:styleId="afb">
    <w:name w:val="Основний текст Знак"/>
    <w:basedOn w:val="a0"/>
    <w:link w:val="afa"/>
    <w:rsid w:val="00023279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023279"/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023279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02327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0232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29B3-E92A-4498-95D3-7EFF6987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*Питер-Company*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pro</cp:lastModifiedBy>
  <cp:revision>2</cp:revision>
  <cp:lastPrinted>2017-12-20T09:17:00Z</cp:lastPrinted>
  <dcterms:created xsi:type="dcterms:W3CDTF">2017-12-27T09:32:00Z</dcterms:created>
  <dcterms:modified xsi:type="dcterms:W3CDTF">2017-12-27T09:32:00Z</dcterms:modified>
</cp:coreProperties>
</file>